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amortización del préstamo del banco Santander formalizado en el año 2014, formulada por la Ilma. Sra. D.ª Laura Lucía Pérez Ruano.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Laura Pérez Ruano, Parlamentaria Foral adscrita al grupo Podemos-Ahal Dugu, al amparo de lo establecido en el Reglamento de la Cámara, presenta la siguiente pregunta a fin de que sea respondida en el Pleno por el Consejero de Hacienda y Política Financiera del Gobierno de Navarra: </w:t>
      </w:r>
    </w:p>
    <w:p>
      <w:pPr>
        <w:pStyle w:val="0"/>
        <w:suppressAutoHyphens w:val="false"/>
        <w:rPr>
          <w:rStyle w:val="1"/>
        </w:rPr>
      </w:pPr>
      <w:r>
        <w:rPr>
          <w:rStyle w:val="1"/>
        </w:rPr>
        <w:t xml:space="preserve">¿Es intención del Gobierno emplear parte de los 215 millones de euros obtenidos por el retraso en la negociación del Convenio para la amortización que se ha anunciado con el préstamo del banco Santander formalizado en el año 2014, por el que Navarra abonaba en concepto de intereses 4,9 millones de euros anuales? </w:t>
      </w:r>
    </w:p>
    <w:p>
      <w:pPr>
        <w:pStyle w:val="0"/>
        <w:suppressAutoHyphens w:val="false"/>
        <w:rPr>
          <w:rStyle w:val="1"/>
        </w:rPr>
      </w:pPr>
      <w:r>
        <w:rPr>
          <w:rStyle w:val="1"/>
        </w:rPr>
        <w:t xml:space="preserve">En Pamplona-lruñea, a 15 de marzo de 2018 </w:t>
      </w:r>
    </w:p>
    <w:p>
      <w:pPr>
        <w:pStyle w:val="0"/>
        <w:suppressAutoHyphens w:val="false"/>
        <w:rPr>
          <w:rStyle w:val="1"/>
        </w:rPr>
      </w:pPr>
      <w:r>
        <w:rPr>
          <w:rStyle w:val="1"/>
        </w:rPr>
        <w:t xml:space="preserve">La Parlamentaria Foral: Laura Lucía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