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Adolfo Araiz Flamarique jaunak egindako galderaren erantzuna, Foru Diputazioak emana, Nafarroako Ubideko XXIV. sektoreari buruzkoa. Galdera 2017ko azaroaren 3ko 134. Nafarroako Parlamentuko Aldizkari Ofizialean argitaratu zen.</w:t>
      </w:r>
    </w:p>
    <w:p>
      <w:pPr>
        <w:pStyle w:val="0"/>
        <w:suppressAutoHyphens w:val="false"/>
        <w:rPr>
          <w:rStyle w:val="1"/>
        </w:rPr>
      </w:pPr>
      <w:r>
        <w:rPr>
          <w:rStyle w:val="1"/>
        </w:rPr>
        <w:t xml:space="preserve">Iruñean, 2018ko urtarrilaren 15ean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foru parlamentari Adolfo Araiz Flamarique jaunak idatziz erantzuteko galdera egin du Nafarroako Ubidearen XXIV. Sektoreari buruz (9-17-/PES-00228). Hauxe da Landa Garapeneko, Ingurumeneko eta Toki Administrazioko kontseilariaren erantzuna:</w:t>
      </w:r>
    </w:p>
    <w:p>
      <w:pPr>
        <w:pStyle w:val="0"/>
        <w:suppressAutoHyphens w:val="false"/>
        <w:rPr>
          <w:rStyle w:val="1"/>
        </w:rPr>
      </w:pPr>
      <w:r>
        <w:rPr>
          <w:rStyle w:val="1"/>
        </w:rPr>
        <w:t xml:space="preserve">Landa Garapeneko, Nekazaritzako eta Abeltzaintzako Zuzendaritza Nagusiak emandako informazioa gehitu dut.</w:t>
      </w:r>
    </w:p>
    <w:p>
      <w:pPr>
        <w:pStyle w:val="0"/>
        <w:suppressAutoHyphens w:val="false"/>
        <w:rPr>
          <w:rStyle w:val="1"/>
        </w:rPr>
      </w:pPr>
      <w:r>
        <w:rPr>
          <w:rStyle w:val="1"/>
        </w:rPr>
        <w:t xml:space="preserve">Mendigorrian, Nafarroako Ubideko XXIV. sektorean, ustiapen-fasera igaro da obra bukatu gabe. Hori ikusita, jakin nahi dugu ea nork erabakitzen duen noiz igarotzen den obra-fasetik ustiapen-fasera eta ea igaro daitekeen ustiapen-fasera obra bukatu gabe, sektore horretan gertatu den legez.</w:t>
      </w:r>
    </w:p>
    <w:p>
      <w:pPr>
        <w:pStyle w:val="0"/>
        <w:suppressAutoHyphens w:val="false"/>
        <w:rPr>
          <w:rStyle w:val="1"/>
        </w:rPr>
      </w:pPr>
      <w:r>
        <w:rPr>
          <w:rStyle w:val="1"/>
        </w:rPr>
        <w:t xml:space="preserve">Kontratua arautzen duen klausula administratibo partikularren pleguaren arabera, esplotazio fasea egiaztapen-aktaren datatik hilabeteko gehieneko epean hasten da; akta hori egiten da, ezarritakoaren arabera, obrak eginda daudenean eta zerbitzuan jartzeko moduan daudenean (2016-12-30ean, XXIV. sektorean), nahiz eta, kasu honetan bezala, erremate txikiren bat gelditu, egindako azpiegituren funtzionamendua ezertan ere baldintzatzen ez duena. Gainera, kasu honetan, urgentzia berezia zegoen, sustapen partikularreko lurzati batean estaldura-obrak amaitzeko uraren hornidura behar baitzen, ureztatze-kanpainaren hasiera baino lehen guztiz amaituta egoteko. Bidezkoa da esatea kanpaina honetan 658 ha landatu direla.</w:t>
      </w:r>
    </w:p>
    <w:p>
      <w:pPr>
        <w:pStyle w:val="0"/>
        <w:suppressAutoHyphens w:val="false"/>
        <w:rPr>
          <w:rStyle w:val="1"/>
        </w:rPr>
      </w:pPr>
      <w:r>
        <w:rPr>
          <w:rStyle w:val="1"/>
        </w:rPr>
        <w:t xml:space="preserve">Zer fasetan da Nafarroako ubideko II.2 eta XXIV. sektoreetako ingurumen-inpaktuaren proiektuen exekuzioa? Antza denez, ez dira neurri zuzentzaileen arabera jarduten ari. Beraz, neurririk hartu al da horietan aurreikusitako neurri zuzentzaileak behar bezala ezartzen direla zaintzeko?</w:t>
      </w:r>
    </w:p>
    <w:p>
      <w:pPr>
        <w:pStyle w:val="0"/>
        <w:suppressAutoHyphens w:val="false"/>
        <w:rPr>
          <w:rStyle w:val="1"/>
        </w:rPr>
      </w:pPr>
      <w:r>
        <w:rPr>
          <w:rStyle w:val="1"/>
        </w:rPr>
        <w:t xml:space="preserve">11-2 sektorean neurri zuzentzaileak aplikatzeko jarduketak amaituta daude. XXIV. sektorekoei dagokienez, berriz, 2016ko azaroan egiten ari ziren obrek ukitzen ez zituzten ereiteak egin ziren. Obrak amaituta, eta erein edo landatu beharreko espezieen berezko baldintzen arabera, gainerako lanak 2017ko azarotik aurrera eginen dira.</w:t>
      </w:r>
    </w:p>
    <w:p>
      <w:pPr>
        <w:pStyle w:val="0"/>
        <w:suppressAutoHyphens w:val="false"/>
        <w:rPr>
          <w:rStyle w:val="1"/>
        </w:rPr>
      </w:pPr>
      <w:r>
        <w:rPr>
          <w:rStyle w:val="1"/>
        </w:rPr>
        <w:t xml:space="preserve">Lanak egin bitartean, langile espezializatuen bidezko jarraipena egonen da.</w:t>
      </w:r>
    </w:p>
    <w:p>
      <w:pPr>
        <w:pStyle w:val="0"/>
        <w:suppressAutoHyphens w:val="false"/>
        <w:rPr>
          <w:rStyle w:val="1"/>
        </w:rPr>
      </w:pPr>
      <w:r>
        <w:rPr>
          <w:rStyle w:val="1"/>
        </w:rPr>
        <w:t xml:space="preserve">Muruzabal Andionera eta Andelosko museora doan NA 6031 errepide zaharra hondatuta dago Nafarroako Ubideko XXIV. sektoreko lurzati-berrantolamenduko obrak direla eta. Obra hasi aitzin, enpresa emakida-hartzaileak konpromisoa hartu zuen lehen bezala utziko zuela obra bukatutakoan. Orain, ez du konponketarik egin nahi. Gainera, Mendigorriko Udalak jakin du Muruzabal Andiondik Andelosko museora/aztarnategira doan bide-zatia bere jabetzakoa duela. Departamentuaren ustez, udal horrek konpondu behar al ditu XXIV. sektoreko obraren enpresa emakida-hartzaileak eragindako kalteak ala, aitzitik, errepide horretan eragindako kalteak konpon daitezen exigituko diozue, obren botere publiko esleipen-hartzailea zareten aldetik?</w:t>
      </w:r>
    </w:p>
    <w:p>
      <w:pPr>
        <w:pStyle w:val="0"/>
        <w:suppressAutoHyphens w:val="false"/>
        <w:rPr>
          <w:rStyle w:val="1"/>
        </w:rPr>
      </w:pPr>
      <w:r>
        <w:rPr>
          <w:rStyle w:val="1"/>
        </w:rPr>
        <w:t xml:space="preserve">NA-6031 errepidea ez dago sartuta XXIV. sektorearen lurzati-berrantolamenduan, ez eta kasuko eraikuntza-proiektuan ere, eta gertatutako erasan bakarrak dira ureztatze-hodiekiko gurutzatzeen ondorioz izan direnak, eta haiei sozietate emakidadunak erantzun die.</w:t>
      </w:r>
    </w:p>
    <w:p>
      <w:pPr>
        <w:pStyle w:val="0"/>
        <w:suppressAutoHyphens w:val="false"/>
        <w:rPr>
          <w:rStyle w:val="1"/>
        </w:rPr>
      </w:pPr>
      <w:r>
        <w:rPr>
          <w:rStyle w:val="1"/>
        </w:rPr>
        <w:t xml:space="preserve">Ez dakigu zein bilakaera izan duten bide horren titulartasunak eta mantentze-araubideak.</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2018ko urtarrilaren 12an</w:t>
      </w:r>
    </w:p>
    <w:p>
      <w:pPr>
        <w:pStyle w:val="0"/>
        <w:suppressAutoHyphens w:val="false"/>
        <w:rPr>
          <w:rStyle w:val="1"/>
        </w:rPr>
      </w:pPr>
      <w:r>
        <w:rPr>
          <w:rStyle w:val="1"/>
        </w:rPr>
        <w:t xml:space="preserve">Landa Garapeneko, Ingurumeneko eta Toki Administrazioko kontseilaria: Isabel Elizalde Arretxea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