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marzo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que limite la circulación de vehículos pesados de paso por la N-121 durante las obras de los túneles de Belate y Almandoz, presentada por el Ilmo. Sr. D. Carlos García Adanero.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García Adanero, miembro del Grupo Parlamentario Unión del Pueblo Navarro (UPN), de conformidad con lo establecido en el Reglamento de la Cámara, presenta para su tramitación en la Mesa y Junta de Portavoces la siguiente moción para su debate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preocupación por las obras que se van a llevar a cabo en los túneles de Belate y Almandoz ha aumentado considerablemente en los últimos días. Se ha tenido conocimiento que por parte de la Diputación de Guipúzcoa se va a proceder a hacer obras en un túnel de la A-15, por lo cual se va a prohibir el paso de camiones por dicha vía durante los meses de mayo a septiembre, esto unido al peaje en la N-1 a su paso por Etxegarate hace que muchos transportistas prefieran circular por la N-121-A durante esos meses.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Entendemos que el impacto en la vida diaria de muchas personas va a ser muy importante, por ello se plantea la siguiente propuesta de resolución: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que limite la circulación de vehículos pesados de paso por la N-121 durante el tiempo que duren las obras que se van a realizar en los túneles de Belate y Almandoz, coincidentes con las obras en la A-15.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marzo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García Adanero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