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26 de marzo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porcentaje de mujeres y hombres y la forma en que se han beneficiado y se van a beneficiar del ingreso de los más de 44 millones obtenidos de Fondos Europeos,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día 26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dispuesto en el Reglamento de esta Cámara, presenta la siguiente pregunta oral a fin de que sea respondida en el próximo Pleno de la Cámara por parte de Gobierno de Navarra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porcentaje de mujeres y hombres y de qué forma se han beneficiado y se van a beneficiar del ingreso de los más de 44 millones obtenidos de fondos europeos?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19 de marzo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