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beren etxebizitzak Nasuvinsaren alokairu-poltsarako lagatzen dituzten jabeentzako diru-laguntzari buruzkoa. Galdera 2018ko urtarrilaren 26ko 10. Nafarroako Parlamentuko Aldizkari Ofizialean argitaratu zen.</w:t>
      </w:r>
    </w:p>
    <w:p>
      <w:pPr>
        <w:pStyle w:val="0"/>
        <w:suppressAutoHyphens w:val="false"/>
        <w:rPr>
          <w:rStyle w:val="1"/>
        </w:rPr>
      </w:pPr>
      <w:r>
        <w:rPr>
          <w:rStyle w:val="1"/>
        </w:rPr>
        <w:t xml:space="preserve">Iruñean, 2018ko otsailaren 9an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galdera egin du Beren etxebizitzak Nasuvinsaren alokairu-poltsarako lagatzen dituzten jabeentzako diru-laguntzari buruz (9-18/PES-00016). Hauxe da Nafarroako Gobernuko Eskubide Sozialetako kontseilariak informatu beharrekoa:</w:t>
      </w:r>
    </w:p>
    <w:p>
      <w:pPr>
        <w:pStyle w:val="0"/>
        <w:suppressAutoHyphens w:val="false"/>
        <w:rPr>
          <w:rStyle w:val="1"/>
        </w:rPr>
      </w:pPr>
      <w:r>
        <w:rPr>
          <w:rStyle w:val="1"/>
        </w:rPr>
        <w:t xml:space="preserve">1. Diru-laguntzak pizgarri bat izan nahi du beren etxebizitza Alokairu-poltsari lagatzen dioten pertsonentzat.</w:t>
      </w:r>
    </w:p>
    <w:p>
      <w:pPr>
        <w:pStyle w:val="0"/>
        <w:suppressAutoHyphens w:val="false"/>
        <w:rPr>
          <w:rStyle w:val="1"/>
        </w:rPr>
      </w:pPr>
      <w:r>
        <w:rPr>
          <w:rStyle w:val="1"/>
        </w:rPr>
        <w:t xml:space="preserve">2017an beren etxebizitza Alokairu-poltsan zeukaten (edo izana zuten) jabeei egindako inkestan, programaren baldintzekiko gogobetetze maila baxuenak jasotako prezioarekin zuen zerikusia. Eta iradokizun nagusia, alde handiz, jabeei ordaindutako prezioa igotzea zen (erantzunen % 53,8).</w:t>
      </w:r>
    </w:p>
    <w:p>
      <w:pPr>
        <w:pStyle w:val="0"/>
        <w:suppressAutoHyphens w:val="false"/>
        <w:rPr>
          <w:rStyle w:val="1"/>
        </w:rPr>
      </w:pPr>
      <w:r>
        <w:rPr>
          <w:rStyle w:val="1"/>
        </w:rPr>
        <w:t xml:space="preserve">Diru-laguntzak suposatzen du jabeari ordaindu beharreko errentaren prezioa igotzea, eta neurriak inpaktu sozial eta mediatiko handiagoa daukan arren kolpe batez ordaintzen delako, erakarmen handiagoa du eta aukera ematen du harrapatzearen kostu handiagoa une jakin batera mugatzeko (aurrekontuaren ikuspuntutik).</w:t>
      </w:r>
    </w:p>
    <w:p>
      <w:pPr>
        <w:pStyle w:val="0"/>
        <w:suppressAutoHyphens w:val="false"/>
        <w:rPr>
          <w:rStyle w:val="1"/>
        </w:rPr>
      </w:pPr>
      <w:r>
        <w:rPr>
          <w:rStyle w:val="1"/>
        </w:rPr>
        <w:t xml:space="preserve">2. Diru-laguntza ematen zaie etxebizitza NASUVINSAri lagatzeko kontratu bat sinatzen duten jabeei, hura etxebizitzen Alokairu-poltsaren programari atxikitzeko, aurkeztutako kontratuen sarrerako hurrenkera zorrotzaren arabera, aurrekontuan dagoen kreditua agortzeraino. Diru-laguntza lagatako etxebizitza egiazki errentan ematen denean ordaintzen da.</w:t>
      </w:r>
    </w:p>
    <w:p>
      <w:pPr>
        <w:pStyle w:val="0"/>
        <w:suppressAutoHyphens w:val="false"/>
        <w:rPr>
          <w:rStyle w:val="1"/>
        </w:rPr>
      </w:pPr>
      <w:r>
        <w:rPr>
          <w:rStyle w:val="1"/>
        </w:rPr>
        <w:t xml:space="preserve">Hau da:</w:t>
      </w:r>
    </w:p>
    <w:p>
      <w:pPr>
        <w:pStyle w:val="0"/>
        <w:suppressAutoHyphens w:val="false"/>
        <w:rPr>
          <w:rStyle w:val="1"/>
        </w:rPr>
      </w:pPr>
      <w:r>
        <w:rPr>
          <w:rStyle w:val="1"/>
        </w:rPr>
        <w:t xml:space="preserve">– deialdian ez dira elkarrekin alderatu nahi aurkeztutako eskaerak: ulertzen da edozein etxebizitza, bizigarritasun- eta egoera-irizpideen arabera onartu ondoren, berdin onargarria dela pertsona edo familia batek etxebizitza duina izateko daukan beharra asetzeren ikuspuntutik.</w:t>
      </w:r>
    </w:p>
    <w:p>
      <w:pPr>
        <w:pStyle w:val="0"/>
        <w:suppressAutoHyphens w:val="false"/>
        <w:rPr>
          <w:rStyle w:val="1"/>
        </w:rPr>
      </w:pPr>
      <w:r>
        <w:rPr>
          <w:rStyle w:val="1"/>
        </w:rPr>
        <w:t xml:space="preserve">– ez da puntuazio hobea edo okerragoa ematen baldintza batzuk betetzeagatik, horrek norgehiagoka-prozedura justifikatuko bailuke; izan ere, espedienteak izapidetu eta ebazten dira aurkezten diren neurrian, aurrekontuko kreditua agortu arte.</w:t>
      </w:r>
    </w:p>
    <w:p>
      <w:pPr>
        <w:pStyle w:val="0"/>
        <w:suppressAutoHyphens w:val="false"/>
        <w:rPr>
          <w:rStyle w:val="1"/>
        </w:rPr>
      </w:pPr>
      <w:r>
        <w:rPr>
          <w:rStyle w:val="1"/>
        </w:rPr>
        <w:t xml:space="preserve">Aurrekoa gorabehera, diru-laguntza ordaintzen da etxebizitza egiazki errentan ematen bada. Etxebizitza errentan ematen ez bada, interesa duten maizterrak ez daudelako, diru-laguntza jasotzeko eskubidea indargabetu egiten da.</w:t>
      </w:r>
    </w:p>
    <w:p>
      <w:pPr>
        <w:pStyle w:val="0"/>
        <w:suppressAutoHyphens w:val="false"/>
        <w:rPr>
          <w:rStyle w:val="1"/>
        </w:rPr>
      </w:pPr>
      <w:r>
        <w:rPr>
          <w:rStyle w:val="1"/>
        </w:rPr>
        <w:t xml:space="preserve">3. Deialdia prest dago, eta espero da hura foru aginduz behin betiko onestea otsailean zehar.</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otsailaren 8an.</w:t>
      </w:r>
    </w:p>
    <w:p>
      <w:pPr>
        <w:pStyle w:val="0"/>
        <w:suppressAutoHyphens w:val="false"/>
        <w:rPr>
          <w:rStyle w:val="1"/>
        </w:rPr>
      </w:pPr>
      <w:r>
        <w:rPr>
          <w:rStyle w:val="1"/>
        </w:rPr>
        <w:t xml:space="preserve">Eskubide Sozialetako kontseilaria: Miguel Laparra Navarro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