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elaborar un estudio junto con la Universidad Pública de Navarra para conocer los datos actualizados de la situación y alcance del ciberacoso en todas sus formas y edades en la Comunidad Foral, aprobada por la Comisión de Desarrollo Económico del Parlamento de Navarra en sesión celebrada el día 11 de abril de 2018, cuyo texto se inserta a continuación:</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 Elaborar, junto con la Universidad Pública de Navarra, un estudio para conocer los datos actualizados de la situación y alcance del ciberacoso en todas sus formas y edades en la Comunidad de Foral.</w:t>
      </w:r>
    </w:p>
    <w:p>
      <w:pPr>
        <w:pStyle w:val="0"/>
        <w:suppressAutoHyphens w:val="false"/>
        <w:rPr>
          <w:rStyle w:val="1"/>
        </w:rPr>
      </w:pPr>
      <w:r>
        <w:rPr>
          <w:rStyle w:val="1"/>
        </w:rPr>
        <w:t xml:space="preserve">– Redactar un plan de actuación eficaz para casos detectados o denunciados de </w:t>
      </w:r>
      <w:r>
        <w:rPr>
          <w:rStyle w:val="1"/>
          <w:i w:val="true"/>
        </w:rPr>
        <w:t xml:space="preserve">ciberbullying</w:t>
      </w:r>
      <w:r>
        <w:rPr>
          <w:rStyle w:val="1"/>
        </w:rPr>
        <w:t xml:space="preserve">, incluyendo el protocolo de actuación de cuerpos policiales, centros educativos, progenitores o tutores de los implicados, servicios sanitarios y sociales y todos aquellos agentes que se consideren oportunos.</w:t>
      </w:r>
    </w:p>
    <w:p>
      <w:pPr>
        <w:pStyle w:val="0"/>
        <w:suppressAutoHyphens w:val="false"/>
        <w:rPr>
          <w:rStyle w:val="1"/>
        </w:rPr>
      </w:pPr>
      <w:r>
        <w:rPr>
          <w:rStyle w:val="1"/>
        </w:rPr>
        <w:t xml:space="preserve">– Constituir un equipo de trabajo de análisis y seguimiento del ciberacoso en Navarra para trabajar de forma conjunta con las empresas proveedoras de servicios TIC, y que cuente al menos con la participación de la Dirección General de Informática, Telecomunicaciones e Innovación Pública, Policía Foral, Departamento de Educación y Departamento de Derechos Sociales.</w:t>
      </w:r>
    </w:p>
    <w:p>
      <w:pPr>
        <w:pStyle w:val="0"/>
        <w:suppressAutoHyphens w:val="false"/>
        <w:rPr>
          <w:rStyle w:val="1"/>
        </w:rPr>
      </w:pPr>
      <w:r>
        <w:rPr>
          <w:rStyle w:val="1"/>
        </w:rPr>
        <w:t xml:space="preserve">– Iniciar una campaña publicitaria en positivo contra el </w:t>
      </w:r>
      <w:r>
        <w:rPr>
          <w:rStyle w:val="1"/>
          <w:i w:val="true"/>
        </w:rPr>
        <w:t xml:space="preserve">ciberbullying</w:t>
      </w:r>
      <w:r>
        <w:rPr>
          <w:rStyle w:val="1"/>
        </w:rPr>
        <w:t xml:space="preserve">, utilizando predominantemente redes sociales o aquellos espacios en los que se mueven los jóvenes de la Comunidad Foral de Navarra”.</w:t>
      </w:r>
    </w:p>
    <w:p>
      <w:pPr>
        <w:pStyle w:val="0"/>
        <w:suppressAutoHyphens w:val="false"/>
        <w:rPr>
          <w:rStyle w:val="1"/>
        </w:rPr>
      </w:pPr>
      <w:r>
        <w:rPr>
          <w:rStyle w:val="1"/>
        </w:rPr>
        <w:t xml:space="preserve">Pamplona, 12 de abril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