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apirilaren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Soria-Castejón trenbide-tartea berrirekitzeari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apirilaren 23an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Erregelamenduan ezarritakoaren babesean, honako galdera hau aurkezten du, idatziz erantzun dakion:</w:t>
      </w:r>
    </w:p>
    <w:p>
      <w:pPr>
        <w:pStyle w:val="0"/>
        <w:suppressAutoHyphens w:val="false"/>
        <w:rPr>
          <w:rStyle w:val="1"/>
        </w:rPr>
      </w:pPr>
      <w:r>
        <w:rPr>
          <w:rStyle w:val="1"/>
        </w:rPr>
        <w:t xml:space="preserve">Apirilaren 16an –astelehena–, Soriako udaletxean bilera bat egin zen, zeinetan, albiste-agentzia baten arabera, Soria-Castejón trenbide zaharra igarotzen den Aragoiko, Errioxako, Nafarroako eta Soriako 14 udaletako ordezkariek parte hartu baitzuten. Informazio haren arabera, bileraren helburua zen Espainiako Gobernuari nahiz autonomia erkidegoetako gobernuei eskatzea Soria-Castejón trenbidea berriro ireki dadin eta A-15 autobia eraiki dadin Soria eta Tutera bitartean.</w:t>
      </w:r>
    </w:p>
    <w:p>
      <w:pPr>
        <w:pStyle w:val="0"/>
        <w:suppressAutoHyphens w:val="false"/>
        <w:rPr>
          <w:rStyle w:val="1"/>
        </w:rPr>
      </w:pPr>
      <w:r>
        <w:rPr>
          <w:rStyle w:val="1"/>
        </w:rPr>
        <w:t xml:space="preserve">2017an 9-17/PES-00168 galdera parlamentarioa aurkeztu genuen; hartan, Nafarroako Gobernuari eskatu genion zenbait galderari erantzutea, jakiteko ea zein zen haren irizpidea trenbide-zati hori biziberritze aldera Soriako Diputazio Probintzialak onetsitako mozioari buruz.</w:t>
      </w:r>
    </w:p>
    <w:p>
      <w:pPr>
        <w:pStyle w:val="0"/>
        <w:suppressAutoHyphens w:val="false"/>
        <w:rPr>
          <w:rStyle w:val="1"/>
        </w:rPr>
      </w:pPr>
      <w:r>
        <w:rPr>
          <w:rStyle w:val="1"/>
        </w:rPr>
        <w:t xml:space="preserve">Hori dela eta, honako hau jakin nahi dugu Gobernuarengandik:</w:t>
      </w:r>
    </w:p>
    <w:p>
      <w:pPr>
        <w:pStyle w:val="0"/>
        <w:suppressAutoHyphens w:val="false"/>
        <w:rPr>
          <w:rStyle w:val="1"/>
        </w:rPr>
      </w:pPr>
      <w:r>
        <w:rPr>
          <w:rStyle w:val="1"/>
        </w:rPr>
        <w:t xml:space="preserve">– Gobernuak zer balorazio egiten du Soriako udaletxean egon ziren udalen asmoari buruz eta Soria-Castejón trenbidea berriro irekitzea eskatzeari buruz?</w:t>
      </w:r>
    </w:p>
    <w:p>
      <w:pPr>
        <w:pStyle w:val="0"/>
        <w:suppressAutoHyphens w:val="false"/>
        <w:rPr>
          <w:rStyle w:val="1"/>
        </w:rPr>
      </w:pPr>
      <w:r>
        <w:rPr>
          <w:rStyle w:val="1"/>
        </w:rPr>
        <w:t xml:space="preserve">– Iaz emandako emandako erantzun parlamentarioan adierazi bezala, Nafarroako Gobernuak zuzemenik egin al du Espainiako Gobernuaren aitzinean, jakiteko ea lurren nahiz gelditzen diren instalazioen balizko lagapen bat egiteko prest dagoen ala ez?</w:t>
      </w:r>
    </w:p>
    <w:p>
      <w:pPr>
        <w:pStyle w:val="0"/>
        <w:suppressAutoHyphens w:val="false"/>
        <w:rPr>
          <w:rStyle w:val="1"/>
        </w:rPr>
      </w:pPr>
      <w:r>
        <w:rPr>
          <w:rStyle w:val="1"/>
        </w:rPr>
        <w:t xml:space="preserve">– Zure ustez, zein izanen lirateke erabilerarik egokienak?</w:t>
      </w:r>
    </w:p>
    <w:p>
      <w:pPr>
        <w:pStyle w:val="0"/>
        <w:suppressAutoHyphens w:val="false"/>
        <w:rPr>
          <w:rStyle w:val="1"/>
        </w:rPr>
      </w:pPr>
      <w:r>
        <w:rPr>
          <w:rStyle w:val="1"/>
        </w:rPr>
        <w:t xml:space="preserve">– Zure ustez, trenbidearen balizko biziberritzea positiboa eta bideragarria al da?</w:t>
      </w:r>
    </w:p>
    <w:p>
      <w:pPr>
        <w:pStyle w:val="0"/>
        <w:suppressAutoHyphens w:val="false"/>
        <w:rPr>
          <w:rStyle w:val="1"/>
        </w:rPr>
      </w:pPr>
      <w:r>
        <w:rPr>
          <w:rStyle w:val="1"/>
        </w:rPr>
        <w:t xml:space="preserve">– Nafarroako Gobernuak inolako zuzemenik eginen al du Espainiako Gobernuaren aitzinean, biziberritze horri dagokionez?</w:t>
      </w:r>
    </w:p>
    <w:p>
      <w:pPr>
        <w:pStyle w:val="0"/>
        <w:suppressAutoHyphens w:val="false"/>
        <w:rPr>
          <w:rStyle w:val="1"/>
        </w:rPr>
      </w:pPr>
      <w:r>
        <w:rPr>
          <w:rStyle w:val="1"/>
        </w:rPr>
        <w:t xml:space="preserve">Corellan, 2018ko apirilaren 17an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