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eliminar el factor de sostenibilidad y el índice de revalorización contrarios al principio de suficiencia y al derecho a tener una pensión adecuada y actualizada, aprobada por la Comisión de Derechos Sociales del Parlamento de Navarra en sesión celebrada el día 15 de mayo de 2018, cuyo texto se inserta a continuación:</w:t>
      </w:r>
    </w:p>
    <w:p>
      <w:pPr>
        <w:pStyle w:val="0"/>
        <w:suppressAutoHyphens w:val="false"/>
        <w:rPr>
          <w:rStyle w:val="1"/>
        </w:rPr>
      </w:pPr>
      <w:r>
        <w:rPr>
          <w:rStyle w:val="1"/>
        </w:rPr>
        <w:t xml:space="preserve">“El Parlamento de Navarra insta al Gobierno de España a: </w:t>
      </w:r>
    </w:p>
    <w:p>
      <w:pPr>
        <w:pStyle w:val="0"/>
        <w:suppressAutoHyphens w:val="false"/>
        <w:rPr>
          <w:rStyle w:val="1"/>
        </w:rPr>
      </w:pPr>
      <w:r>
        <w:rPr>
          <w:rStyle w:val="1"/>
        </w:rPr>
        <w:t xml:space="preserve">1. Eliminar el factor de sostenibilidad y el índice de revalorización contrarios al principio de suficiencia y al derecho a tener una pensión adecuada y actualizada recogidos en los artículos 50 y 41 de la CE. </w:t>
      </w:r>
    </w:p>
    <w:p>
      <w:pPr>
        <w:pStyle w:val="0"/>
        <w:suppressAutoHyphens w:val="false"/>
        <w:rPr>
          <w:rStyle w:val="1"/>
        </w:rPr>
      </w:pPr>
      <w:r>
        <w:rPr>
          <w:rStyle w:val="1"/>
        </w:rPr>
        <w:t xml:space="preserve">2. Introducir financiación del sistema público de Seguridad Social a través de los PGE cuando las cotizaciones sociales no alcancen para garantizar la acción protectora de la Seguridad Social y unas pensiones adecuadas, actualizadas y suficientes. </w:t>
      </w:r>
    </w:p>
    <w:p>
      <w:pPr>
        <w:pStyle w:val="0"/>
        <w:suppressAutoHyphens w:val="false"/>
        <w:rPr>
          <w:rStyle w:val="1"/>
        </w:rPr>
      </w:pPr>
      <w:r>
        <w:rPr>
          <w:rStyle w:val="1"/>
        </w:rPr>
        <w:t xml:space="preserve">3. Suprimir las tarifas planas, bonificaciones y reducciones de cuotas a la Seguridad Social, que sólo han venido a abaratar los costes de las contrataciones para las empresas sin traducción en creación de empleo de calidad y que suponen una fuerte pérdida injustificada de ingresos para la Seguridad Social. </w:t>
      </w:r>
    </w:p>
    <w:p>
      <w:pPr>
        <w:pStyle w:val="0"/>
        <w:suppressAutoHyphens w:val="false"/>
        <w:rPr>
          <w:rStyle w:val="1"/>
        </w:rPr>
      </w:pPr>
      <w:r>
        <w:rPr>
          <w:rStyle w:val="1"/>
        </w:rPr>
        <w:t xml:space="preserve">4. Perseguir el fraude laboral y potenciar la actividad de la Inspección de Trabajo, intensificando las campañas en los sectores en los que se ha detectado mayor fraude en la contratación. </w:t>
      </w:r>
    </w:p>
    <w:p>
      <w:pPr>
        <w:pStyle w:val="0"/>
        <w:suppressAutoHyphens w:val="false"/>
        <w:rPr>
          <w:rStyle w:val="1"/>
        </w:rPr>
      </w:pPr>
      <w:r>
        <w:rPr>
          <w:rStyle w:val="1"/>
        </w:rPr>
        <w:t xml:space="preserve">5. Modificar las infracciones y su régimen sancionador en el Texto Refundido para mejorar la lucha contra el fraude a la Seguridad Social. </w:t>
      </w:r>
    </w:p>
    <w:p>
      <w:pPr>
        <w:pStyle w:val="0"/>
        <w:suppressAutoHyphens w:val="false"/>
        <w:rPr>
          <w:rStyle w:val="1"/>
        </w:rPr>
      </w:pPr>
      <w:r>
        <w:rPr>
          <w:rStyle w:val="1"/>
        </w:rPr>
        <w:t xml:space="preserve">6. Eliminar el tope máximo de cotización a la Seguridad Social”.</w:t>
      </w:r>
    </w:p>
    <w:p>
      <w:pPr>
        <w:pStyle w:val="0"/>
        <w:suppressAutoHyphens w:val="false"/>
        <w:rPr>
          <w:rStyle w:val="1"/>
        </w:rPr>
      </w:pPr>
      <w:r>
        <w:rPr>
          <w:rStyle w:val="1"/>
        </w:rPr>
        <w:t xml:space="preserve">Pamplona, 17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