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65" w:rsidRDefault="00E94A38" w:rsidP="00BD6BBC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D84DCA">
        <w:rPr>
          <w:rFonts w:ascii="Arial" w:hAnsi="Arial" w:cs="Arial"/>
          <w:sz w:val="22"/>
          <w:szCs w:val="22"/>
        </w:rPr>
        <w:t xml:space="preserve">En relación </w:t>
      </w:r>
      <w:r w:rsidR="00AC6265">
        <w:rPr>
          <w:rFonts w:ascii="Arial" w:hAnsi="Arial" w:cs="Arial"/>
          <w:sz w:val="22"/>
          <w:szCs w:val="22"/>
        </w:rPr>
        <w:t>con</w:t>
      </w:r>
      <w:r w:rsidRPr="00D84DCA">
        <w:rPr>
          <w:rFonts w:ascii="Arial" w:hAnsi="Arial" w:cs="Arial"/>
          <w:sz w:val="22"/>
          <w:szCs w:val="22"/>
        </w:rPr>
        <w:t xml:space="preserve"> la </w:t>
      </w:r>
      <w:r w:rsidR="00E35BDD" w:rsidRPr="00D84DCA">
        <w:rPr>
          <w:rFonts w:ascii="Arial" w:hAnsi="Arial" w:cs="Arial"/>
          <w:sz w:val="22"/>
          <w:szCs w:val="22"/>
        </w:rPr>
        <w:t>pregunta escrita</w:t>
      </w:r>
      <w:r w:rsidR="007F2F29" w:rsidRPr="00D84DCA">
        <w:rPr>
          <w:rFonts w:ascii="Arial" w:hAnsi="Arial" w:cs="Arial"/>
          <w:sz w:val="22"/>
          <w:szCs w:val="22"/>
        </w:rPr>
        <w:t xml:space="preserve"> 9-</w:t>
      </w:r>
      <w:r w:rsidR="00602FCB" w:rsidRPr="00D84DCA">
        <w:rPr>
          <w:rFonts w:ascii="Arial" w:hAnsi="Arial" w:cs="Arial"/>
          <w:sz w:val="22"/>
          <w:szCs w:val="22"/>
        </w:rPr>
        <w:t>18/</w:t>
      </w:r>
      <w:r w:rsidR="002B556A" w:rsidRPr="00D84DCA">
        <w:rPr>
          <w:rFonts w:ascii="Arial" w:hAnsi="Arial" w:cs="Arial"/>
          <w:sz w:val="22"/>
          <w:szCs w:val="22"/>
        </w:rPr>
        <w:t>PE</w:t>
      </w:r>
      <w:r w:rsidR="002827E0" w:rsidRPr="00D84DCA">
        <w:rPr>
          <w:rFonts w:ascii="Arial" w:hAnsi="Arial" w:cs="Arial"/>
          <w:sz w:val="22"/>
          <w:szCs w:val="22"/>
        </w:rPr>
        <w:t>S</w:t>
      </w:r>
      <w:r w:rsidR="007F2F29" w:rsidRPr="00D84DCA">
        <w:rPr>
          <w:rFonts w:ascii="Arial" w:hAnsi="Arial" w:cs="Arial"/>
          <w:sz w:val="22"/>
          <w:szCs w:val="22"/>
        </w:rPr>
        <w:t>-</w:t>
      </w:r>
      <w:r w:rsidR="005F1E4B" w:rsidRPr="00D84DCA">
        <w:rPr>
          <w:rFonts w:ascii="Arial" w:hAnsi="Arial" w:cs="Arial"/>
          <w:sz w:val="22"/>
          <w:szCs w:val="22"/>
        </w:rPr>
        <w:t>00</w:t>
      </w:r>
      <w:r w:rsidR="002827E0" w:rsidRPr="00D84DCA">
        <w:rPr>
          <w:rFonts w:ascii="Arial" w:hAnsi="Arial" w:cs="Arial"/>
          <w:sz w:val="22"/>
          <w:szCs w:val="22"/>
        </w:rPr>
        <w:t>079</w:t>
      </w:r>
      <w:r w:rsidRPr="00D84DCA">
        <w:rPr>
          <w:rFonts w:ascii="Arial" w:hAnsi="Arial" w:cs="Arial"/>
          <w:sz w:val="22"/>
          <w:szCs w:val="22"/>
        </w:rPr>
        <w:t>, presentada por</w:t>
      </w:r>
      <w:r w:rsidR="004C1445" w:rsidRPr="00D84DCA">
        <w:rPr>
          <w:rFonts w:ascii="Arial" w:hAnsi="Arial" w:cs="Arial"/>
          <w:sz w:val="22"/>
          <w:szCs w:val="22"/>
        </w:rPr>
        <w:t xml:space="preserve"> </w:t>
      </w:r>
      <w:r w:rsidR="007F2F29" w:rsidRPr="00D84DCA">
        <w:rPr>
          <w:rFonts w:ascii="Arial" w:hAnsi="Arial" w:cs="Arial"/>
          <w:sz w:val="22"/>
          <w:szCs w:val="22"/>
        </w:rPr>
        <w:t xml:space="preserve">el </w:t>
      </w:r>
      <w:r w:rsidR="00AC6265">
        <w:rPr>
          <w:rFonts w:ascii="DejaVuSerif" w:hAnsi="DejaVuSerif" w:cs="DejaVuSerif"/>
          <w:lang w:val="es-ES" w:eastAsia="es-ES"/>
        </w:rPr>
        <w:t xml:space="preserve">Ilmo. Sr. D. Alberto Catalán Higueras, del </w:t>
      </w:r>
      <w:r w:rsidR="007F2F29" w:rsidRPr="00D84DCA">
        <w:rPr>
          <w:rFonts w:ascii="Arial" w:hAnsi="Arial" w:cs="Arial"/>
          <w:sz w:val="22"/>
          <w:szCs w:val="22"/>
        </w:rPr>
        <w:t xml:space="preserve">Grupo Parlamentario </w:t>
      </w:r>
      <w:r w:rsidR="002827E0" w:rsidRPr="00D84DCA">
        <w:rPr>
          <w:rFonts w:ascii="Arial" w:hAnsi="Arial" w:cs="Arial"/>
          <w:sz w:val="22"/>
          <w:szCs w:val="22"/>
        </w:rPr>
        <w:t xml:space="preserve">Unión del Pueblo </w:t>
      </w:r>
      <w:r w:rsidR="005A28EA" w:rsidRPr="00D84DCA">
        <w:rPr>
          <w:rFonts w:ascii="Arial" w:hAnsi="Arial" w:cs="Arial"/>
          <w:sz w:val="22"/>
          <w:szCs w:val="22"/>
        </w:rPr>
        <w:t>N</w:t>
      </w:r>
      <w:r w:rsidR="005F1E4B" w:rsidRPr="00D84DCA">
        <w:rPr>
          <w:rFonts w:ascii="Arial" w:hAnsi="Arial" w:cs="Arial"/>
          <w:sz w:val="22"/>
          <w:szCs w:val="22"/>
        </w:rPr>
        <w:t>avarr</w:t>
      </w:r>
      <w:r w:rsidR="002827E0" w:rsidRPr="00D84DCA">
        <w:rPr>
          <w:rFonts w:ascii="Arial" w:hAnsi="Arial" w:cs="Arial"/>
          <w:sz w:val="22"/>
          <w:szCs w:val="22"/>
        </w:rPr>
        <w:t>o</w:t>
      </w:r>
      <w:r w:rsidR="00FE6B10" w:rsidRPr="00D84DCA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 w:rsidRPr="00D84DCA">
          <w:rPr>
            <w:rFonts w:ascii="Arial" w:hAnsi="Arial" w:cs="Arial"/>
            <w:sz w:val="22"/>
            <w:szCs w:val="22"/>
          </w:rPr>
          <w:t>la Consejera</w:t>
        </w:r>
      </w:smartTag>
      <w:r w:rsidR="00FE6B10" w:rsidRPr="00D84DCA">
        <w:rPr>
          <w:rFonts w:ascii="Arial" w:hAnsi="Arial" w:cs="Arial"/>
          <w:sz w:val="22"/>
          <w:szCs w:val="22"/>
        </w:rPr>
        <w:t xml:space="preserve"> de Ed</w:t>
      </w:r>
      <w:r w:rsidR="00AC6265">
        <w:rPr>
          <w:rFonts w:ascii="Arial" w:hAnsi="Arial" w:cs="Arial"/>
          <w:sz w:val="22"/>
          <w:szCs w:val="22"/>
        </w:rPr>
        <w:t xml:space="preserve">ucación del Gobierno de Navarra </w:t>
      </w:r>
      <w:r w:rsidR="00AC6265" w:rsidRPr="00D84DCA">
        <w:rPr>
          <w:rFonts w:ascii="Arial" w:hAnsi="Arial" w:cs="Arial"/>
          <w:sz w:val="22"/>
          <w:szCs w:val="22"/>
        </w:rPr>
        <w:t>informa</w:t>
      </w:r>
      <w:r w:rsidR="00FE6B10" w:rsidRPr="00D84DCA">
        <w:rPr>
          <w:rFonts w:ascii="Arial" w:hAnsi="Arial" w:cs="Arial"/>
          <w:sz w:val="22"/>
          <w:szCs w:val="22"/>
        </w:rPr>
        <w:t>:</w:t>
      </w:r>
    </w:p>
    <w:p w:rsidR="00AC6265" w:rsidRDefault="00CC2B15" w:rsidP="00BD6BBC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4DCA">
        <w:rPr>
          <w:rFonts w:ascii="Arial" w:hAnsi="Arial" w:cs="Arial"/>
          <w:sz w:val="22"/>
          <w:szCs w:val="22"/>
        </w:rPr>
        <w:t>Como respuesta a las preguntas remitidas conviene recordar la normativa estatal</w:t>
      </w:r>
      <w:r w:rsidR="00685809" w:rsidRPr="00D84DCA">
        <w:rPr>
          <w:rFonts w:ascii="Arial" w:hAnsi="Arial" w:cs="Arial"/>
          <w:sz w:val="22"/>
          <w:szCs w:val="22"/>
        </w:rPr>
        <w:t xml:space="preserve"> con respecto al tema de la enseñanza de la religión islámica</w:t>
      </w:r>
      <w:r w:rsidRPr="00D84DCA">
        <w:rPr>
          <w:rFonts w:ascii="Arial" w:hAnsi="Arial" w:cs="Arial"/>
          <w:sz w:val="22"/>
          <w:szCs w:val="22"/>
        </w:rPr>
        <w:t>.</w:t>
      </w:r>
    </w:p>
    <w:p w:rsidR="00AC6265" w:rsidRDefault="00307E97" w:rsidP="00F421A3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84DCA">
        <w:rPr>
          <w:rFonts w:ascii="Arial" w:hAnsi="Arial" w:cs="Arial"/>
          <w:sz w:val="22"/>
          <w:szCs w:val="22"/>
        </w:rPr>
        <w:t xml:space="preserve">La Constitución consagra el derecho fundamental a la libertad religiosa y a la no discriminación por razón de religión, por lo que, en favor del pleno y efectivo ejercicio y disfrute de este derecho, en su artículo 16.3 se ordena a los poderes públicos mantener relaciones de cooperación con las diferentes confesiones religiosas. </w:t>
      </w:r>
      <w:smartTag w:uri="urn:schemas-microsoft-com:office:smarttags" w:element="PersonName">
        <w:smartTagPr>
          <w:attr w:name="ProductID" w:val="La Carta Magna"/>
        </w:smartTagPr>
        <w:r w:rsidRPr="00D84DCA">
          <w:rPr>
            <w:rFonts w:ascii="Arial" w:hAnsi="Arial" w:cs="Arial"/>
            <w:sz w:val="22"/>
            <w:szCs w:val="22"/>
          </w:rPr>
          <w:t>La Carta Magna</w:t>
        </w:r>
      </w:smartTag>
      <w:r w:rsidRPr="00D84DCA">
        <w:rPr>
          <w:rFonts w:ascii="Arial" w:hAnsi="Arial" w:cs="Arial"/>
          <w:sz w:val="22"/>
          <w:szCs w:val="22"/>
        </w:rPr>
        <w:t>, en su artículo 27.2, garantiza que “la educación tendrá por objeto el pleno desarrollo de la personalidad humana en el respeto a los principios democráticos de convivencia y a los derechos y libertades fundamentales”. Asimismo, su artículo 27.3 establece que “Los poderes públicos garantizan el derecho que asiste a los padres para que sus hijos reciban la formación religiosa y moral que esté de acuerdo</w:t>
      </w:r>
      <w:r w:rsidR="00F421A3" w:rsidRPr="00D84DCA">
        <w:rPr>
          <w:rFonts w:ascii="Arial" w:hAnsi="Arial" w:cs="Arial"/>
          <w:sz w:val="22"/>
          <w:szCs w:val="22"/>
        </w:rPr>
        <w:t xml:space="preserve"> con sus propias convicciones”.</w:t>
      </w:r>
    </w:p>
    <w:p w:rsidR="00AC6265" w:rsidRDefault="00CC2B15" w:rsidP="00F421A3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84DCA">
        <w:rPr>
          <w:rFonts w:ascii="Arial" w:hAnsi="Arial" w:cs="Arial"/>
          <w:sz w:val="22"/>
          <w:szCs w:val="22"/>
        </w:rPr>
        <w:t xml:space="preserve">El proceso de normalización del pluralismo religioso en España se desarrolló en </w:t>
      </w:r>
      <w:smartTag w:uri="urn:schemas-microsoft-com:office:smarttags" w:element="PersonName">
        <w:smartTagPr>
          <w:attr w:name="ProductID" w:val="la Ley Org￡nica"/>
        </w:smartTagPr>
        <w:r w:rsidRPr="00D84DCA">
          <w:rPr>
            <w:rFonts w:ascii="Arial" w:hAnsi="Arial" w:cs="Arial"/>
            <w:sz w:val="22"/>
            <w:szCs w:val="22"/>
          </w:rPr>
          <w:t>la Ley Orgánica</w:t>
        </w:r>
      </w:smartTag>
      <w:r w:rsidRPr="00D84DCA">
        <w:rPr>
          <w:rFonts w:ascii="Arial" w:hAnsi="Arial" w:cs="Arial"/>
          <w:sz w:val="22"/>
          <w:szCs w:val="22"/>
        </w:rPr>
        <w:t xml:space="preserve"> 7/1980, de 5 de julio, de Libertad Religiosa, y se concretó, para la religión islámica, en el Acuerdo de Cooperación entre el Estado español y </w:t>
      </w:r>
      <w:smartTag w:uri="urn:schemas-microsoft-com:office:smarttags" w:element="PersonName">
        <w:smartTagPr>
          <w:attr w:name="ProductID" w:val="la Comisi￳n Isl￡mica"/>
        </w:smartTagPr>
        <w:r w:rsidRPr="00D84DCA">
          <w:rPr>
            <w:rFonts w:ascii="Arial" w:hAnsi="Arial" w:cs="Arial"/>
            <w:sz w:val="22"/>
            <w:szCs w:val="22"/>
          </w:rPr>
          <w:t>la Comisión Islámica</w:t>
        </w:r>
      </w:smartTag>
      <w:r w:rsidRPr="00D84DCA">
        <w:rPr>
          <w:rFonts w:ascii="Arial" w:hAnsi="Arial" w:cs="Arial"/>
          <w:sz w:val="22"/>
          <w:szCs w:val="22"/>
        </w:rPr>
        <w:t xml:space="preserve"> de España, aprobado por el artículo único de la Ley 26/1992, de 10 de noviembre (BOE núm. 272, de 12 de noviembre). Dicho acuerdo regula, entre otros asuntos, la enseñanza de la religión islámica y establece en su artículo 10.1 que “A fin de dar efectividad a lo dispuesto en el artículo 27.3 de la Constitución, así como en </w:t>
      </w:r>
      <w:smartTag w:uri="urn:schemas-microsoft-com:office:smarttags" w:element="PersonName">
        <w:smartTagPr>
          <w:attr w:name="ProductID" w:val="la Ley Org￡nica"/>
        </w:smartTagPr>
        <w:r w:rsidRPr="00D84DCA">
          <w:rPr>
            <w:rFonts w:ascii="Arial" w:hAnsi="Arial" w:cs="Arial"/>
            <w:sz w:val="22"/>
            <w:szCs w:val="22"/>
          </w:rPr>
          <w:t>la Ley Orgánica</w:t>
        </w:r>
      </w:smartTag>
      <w:r w:rsidRPr="00D84DCA">
        <w:rPr>
          <w:rFonts w:ascii="Arial" w:hAnsi="Arial" w:cs="Arial"/>
          <w:sz w:val="22"/>
          <w:szCs w:val="22"/>
        </w:rPr>
        <w:t xml:space="preserve"> 8/1985, de 3 de julio, reguladora del Derecho a la Educación […], se garantiza a los alumnos musulmanes, a sus </w:t>
      </w:r>
      <w:proofErr w:type="gramStart"/>
      <w:r w:rsidRPr="00D84DCA">
        <w:rPr>
          <w:rFonts w:ascii="Arial" w:hAnsi="Arial" w:cs="Arial"/>
          <w:sz w:val="22"/>
          <w:szCs w:val="22"/>
        </w:rPr>
        <w:t>padres</w:t>
      </w:r>
      <w:proofErr w:type="gramEnd"/>
      <w:r w:rsidRPr="00D84DCA">
        <w:rPr>
          <w:rFonts w:ascii="Arial" w:hAnsi="Arial" w:cs="Arial"/>
          <w:sz w:val="22"/>
          <w:szCs w:val="22"/>
        </w:rPr>
        <w:t xml:space="preserve"> y a los órganos escolares de gobierno que lo soliciten, el ejercicio del derecho de los primeros a recibir enseñanza religiosa islámica en los centros docentes públicos y privados concertados, siempre que, en cuanto a estos últimos, el ejercicio de aquel derecho no entre en contradicción con el carácter propio del centro, en los niveles de educación infantil, educación primaria y educación secundaria”. Y en su artículo 10.2 establece que “la enseñanza religiosa islámica será impartida por profesores designados por las Comunidades pertenecientes a </w:t>
      </w:r>
      <w:smartTag w:uri="urn:schemas-microsoft-com:office:smarttags" w:element="PersonName">
        <w:smartTagPr>
          <w:attr w:name="ProductID" w:val="la Comisi￳n Isl￡mica"/>
        </w:smartTagPr>
        <w:r w:rsidRPr="00D84DCA">
          <w:rPr>
            <w:rFonts w:ascii="Arial" w:hAnsi="Arial" w:cs="Arial"/>
            <w:sz w:val="22"/>
            <w:szCs w:val="22"/>
          </w:rPr>
          <w:t>la Comisión Islámica</w:t>
        </w:r>
      </w:smartTag>
      <w:r w:rsidRPr="00D84DCA">
        <w:rPr>
          <w:rFonts w:ascii="Arial" w:hAnsi="Arial" w:cs="Arial"/>
          <w:sz w:val="22"/>
          <w:szCs w:val="22"/>
        </w:rPr>
        <w:t xml:space="preserve"> de España, con la conformidad de la Federación a que pertenezcan”.</w:t>
      </w:r>
    </w:p>
    <w:p w:rsidR="00AC6265" w:rsidRDefault="00CC2B15" w:rsidP="00F421A3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84DCA">
        <w:rPr>
          <w:rFonts w:ascii="Arial" w:hAnsi="Arial" w:cs="Arial"/>
          <w:sz w:val="22"/>
          <w:szCs w:val="22"/>
        </w:rPr>
        <w:t>A este respecto, l</w:t>
      </w:r>
      <w:r w:rsidR="00F421A3" w:rsidRPr="00D84DCA">
        <w:rPr>
          <w:rFonts w:ascii="Arial" w:hAnsi="Arial" w:cs="Arial"/>
          <w:sz w:val="22"/>
          <w:szCs w:val="22"/>
        </w:rPr>
        <w:t xml:space="preserve">a disposición adicional segunda </w:t>
      </w:r>
      <w:r w:rsidRPr="00D84DCA">
        <w:rPr>
          <w:rFonts w:ascii="Arial" w:hAnsi="Arial" w:cs="Arial"/>
          <w:sz w:val="22"/>
          <w:szCs w:val="22"/>
        </w:rPr>
        <w:t xml:space="preserve">2 de </w:t>
      </w:r>
      <w:smartTag w:uri="urn:schemas-microsoft-com:office:smarttags" w:element="PersonName">
        <w:smartTagPr>
          <w:attr w:name="ProductID" w:val="la Ley Org￡nica"/>
        </w:smartTagPr>
        <w:r w:rsidRPr="00D84DCA">
          <w:rPr>
            <w:rFonts w:ascii="Arial" w:hAnsi="Arial" w:cs="Arial"/>
            <w:sz w:val="22"/>
            <w:szCs w:val="22"/>
          </w:rPr>
          <w:t>la Ley Orgánica</w:t>
        </w:r>
      </w:smartTag>
      <w:r w:rsidRPr="00D84DCA">
        <w:rPr>
          <w:rFonts w:ascii="Arial" w:hAnsi="Arial" w:cs="Arial"/>
          <w:sz w:val="22"/>
          <w:szCs w:val="22"/>
        </w:rPr>
        <w:t xml:space="preserve"> 2/2006, de 3 de mayo, de Educación, en su redacción vigente, dispone que la enseñanza de la religión islámica se ajustará a lo dispuesto en los Acuerdos celebrados por el Estado español con </w:t>
      </w:r>
      <w:smartTag w:uri="urn:schemas-microsoft-com:office:smarttags" w:element="PersonName">
        <w:smartTagPr>
          <w:attr w:name="ProductID" w:val="la Comisi￳n Isl￡mica"/>
        </w:smartTagPr>
        <w:r w:rsidRPr="00D84DCA">
          <w:rPr>
            <w:rFonts w:ascii="Arial" w:hAnsi="Arial" w:cs="Arial"/>
            <w:sz w:val="22"/>
            <w:szCs w:val="22"/>
          </w:rPr>
          <w:t>la Comisión Islámica</w:t>
        </w:r>
      </w:smartTag>
      <w:r w:rsidRPr="00D84DCA">
        <w:rPr>
          <w:rFonts w:ascii="Arial" w:hAnsi="Arial" w:cs="Arial"/>
          <w:sz w:val="22"/>
          <w:szCs w:val="22"/>
        </w:rPr>
        <w:t xml:space="preserve"> de España.</w:t>
      </w:r>
      <w:r w:rsidR="00F421A3" w:rsidRPr="00D84DCA">
        <w:rPr>
          <w:rFonts w:ascii="Arial" w:hAnsi="Arial" w:cs="Arial"/>
          <w:sz w:val="22"/>
          <w:szCs w:val="22"/>
        </w:rPr>
        <w:t xml:space="preserve"> </w:t>
      </w:r>
    </w:p>
    <w:p w:rsidR="00AC6265" w:rsidRDefault="00CC2B15" w:rsidP="00F421A3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84DCA">
        <w:rPr>
          <w:rFonts w:ascii="Arial" w:hAnsi="Arial" w:cs="Arial"/>
          <w:sz w:val="22"/>
          <w:szCs w:val="22"/>
        </w:rPr>
        <w:lastRenderedPageBreak/>
        <w:t xml:space="preserve">En desarrollo del Acuerdo citado, se firmó el convenio sobre designación y régimen económico de las personas encargadas de la enseñanza religiosa islámica en los centros docentes públicos de Educación Primaria y Secundaria, publicado por Resolución de 23 de abril de 1996 de la Subsecretaría del Ministerio de la Presidencia (BOE núm. 107, de 3 de mayo de 1996), actualizado por la disposición adicional tercera de </w:t>
      </w:r>
      <w:smartTag w:uri="urn:schemas-microsoft-com:office:smarttags" w:element="PersonName">
        <w:smartTagPr>
          <w:attr w:name="ProductID" w:val="la Ley Org￡nica"/>
        </w:smartTagPr>
        <w:r w:rsidRPr="00D84DCA">
          <w:rPr>
            <w:rFonts w:ascii="Arial" w:hAnsi="Arial" w:cs="Arial"/>
            <w:sz w:val="22"/>
            <w:szCs w:val="22"/>
          </w:rPr>
          <w:t>la Ley Orgánica</w:t>
        </w:r>
      </w:smartTag>
      <w:r w:rsidRPr="00D84DCA">
        <w:rPr>
          <w:rFonts w:ascii="Arial" w:hAnsi="Arial" w:cs="Arial"/>
          <w:sz w:val="22"/>
          <w:szCs w:val="22"/>
        </w:rPr>
        <w:t xml:space="preserve"> 2/2006, de 3 de mayo, de Educación, en su redacción vigente, y el Real Decreto 696/2007, de 1 de junio, por el que se regula la relación laboral de los profesores de religión prevista en la disposición adicional tercera de </w:t>
      </w:r>
      <w:smartTag w:uri="urn:schemas-microsoft-com:office:smarttags" w:element="PersonName">
        <w:smartTagPr>
          <w:attr w:name="ProductID" w:val="la Ley Org￡nica"/>
        </w:smartTagPr>
        <w:r w:rsidRPr="00D84DCA">
          <w:rPr>
            <w:rFonts w:ascii="Arial" w:hAnsi="Arial" w:cs="Arial"/>
            <w:sz w:val="22"/>
            <w:szCs w:val="22"/>
          </w:rPr>
          <w:t>la Ley Orgánica</w:t>
        </w:r>
      </w:smartTag>
      <w:r w:rsidRPr="00D84DCA">
        <w:rPr>
          <w:rFonts w:ascii="Arial" w:hAnsi="Arial" w:cs="Arial"/>
          <w:sz w:val="22"/>
          <w:szCs w:val="22"/>
        </w:rPr>
        <w:t xml:space="preserve"> 2/2006, de 3 de mayo, de Educación.</w:t>
      </w:r>
      <w:r w:rsidR="00F421A3" w:rsidRPr="00D84DCA">
        <w:rPr>
          <w:rFonts w:ascii="Arial" w:hAnsi="Arial" w:cs="Arial"/>
          <w:sz w:val="22"/>
          <w:szCs w:val="22"/>
        </w:rPr>
        <w:t xml:space="preserve"> </w:t>
      </w:r>
    </w:p>
    <w:p w:rsidR="00AC6265" w:rsidRDefault="00BD6BBC" w:rsidP="00F421A3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84DCA">
        <w:rPr>
          <w:rFonts w:ascii="Arial" w:hAnsi="Arial" w:cs="Arial"/>
          <w:sz w:val="22"/>
          <w:szCs w:val="22"/>
        </w:rPr>
        <w:t xml:space="preserve">Igualmente es </w:t>
      </w:r>
      <w:r w:rsidR="00CC2B15" w:rsidRPr="00D84DCA">
        <w:rPr>
          <w:rFonts w:ascii="Arial" w:hAnsi="Arial" w:cs="Arial"/>
          <w:sz w:val="22"/>
          <w:szCs w:val="22"/>
        </w:rPr>
        <w:t>conveniente recordar que no es competencia de este departamento opinar sobre las decisiones que tomen otras comunidades autónomas al respecto de la aplicación de la normativa básica en sus comunidades</w:t>
      </w:r>
      <w:r w:rsidR="00685809" w:rsidRPr="00D84DCA">
        <w:rPr>
          <w:rFonts w:ascii="Arial" w:hAnsi="Arial" w:cs="Arial"/>
          <w:sz w:val="22"/>
          <w:szCs w:val="22"/>
        </w:rPr>
        <w:t>.</w:t>
      </w:r>
      <w:r w:rsidR="00CC2B15" w:rsidRPr="00D84DCA">
        <w:rPr>
          <w:rFonts w:ascii="Arial" w:hAnsi="Arial" w:cs="Arial"/>
          <w:sz w:val="22"/>
          <w:szCs w:val="22"/>
        </w:rPr>
        <w:t xml:space="preserve"> </w:t>
      </w:r>
    </w:p>
    <w:p w:rsidR="003B53BA" w:rsidRPr="00D84DCA" w:rsidRDefault="00EF0D89" w:rsidP="00BD6BBC">
      <w:pPr>
        <w:spacing w:after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proofErr w:type="spellStart"/>
      <w:r w:rsidRPr="00D84DCA">
        <w:rPr>
          <w:rFonts w:ascii="Arial" w:hAnsi="Arial" w:cs="Arial"/>
          <w:sz w:val="22"/>
          <w:szCs w:val="22"/>
        </w:rPr>
        <w:t>Iruñean</w:t>
      </w:r>
      <w:proofErr w:type="spellEnd"/>
      <w:r w:rsidRPr="00D84DCA">
        <w:rPr>
          <w:rFonts w:ascii="Arial" w:hAnsi="Arial" w:cs="Arial"/>
          <w:sz w:val="22"/>
          <w:szCs w:val="22"/>
        </w:rPr>
        <w:t>, 2018</w:t>
      </w:r>
      <w:r w:rsidR="003B53BA" w:rsidRPr="00D84DCA">
        <w:rPr>
          <w:rFonts w:ascii="Arial" w:hAnsi="Arial" w:cs="Arial"/>
          <w:sz w:val="22"/>
          <w:szCs w:val="22"/>
        </w:rPr>
        <w:t xml:space="preserve">ko </w:t>
      </w:r>
      <w:proofErr w:type="spellStart"/>
      <w:r w:rsidR="00F421A3" w:rsidRPr="00D84DCA">
        <w:rPr>
          <w:rFonts w:ascii="Arial" w:hAnsi="Arial" w:cs="Arial"/>
          <w:sz w:val="22"/>
          <w:szCs w:val="22"/>
        </w:rPr>
        <w:t>maiatzaren</w:t>
      </w:r>
      <w:proofErr w:type="spellEnd"/>
      <w:r w:rsidR="00F421A3" w:rsidRPr="00D84DCA">
        <w:rPr>
          <w:rFonts w:ascii="Arial" w:hAnsi="Arial" w:cs="Arial"/>
          <w:sz w:val="22"/>
          <w:szCs w:val="22"/>
        </w:rPr>
        <w:t xml:space="preserve"> 4a</w:t>
      </w:r>
      <w:r w:rsidR="003B53BA" w:rsidRPr="00D84DCA">
        <w:rPr>
          <w:rFonts w:ascii="Arial" w:hAnsi="Arial" w:cs="Arial"/>
          <w:sz w:val="22"/>
          <w:szCs w:val="22"/>
        </w:rPr>
        <w:t xml:space="preserve">n / Pamplona, </w:t>
      </w:r>
      <w:r w:rsidR="00F421A3" w:rsidRPr="00D84DCA">
        <w:rPr>
          <w:rFonts w:ascii="Arial" w:hAnsi="Arial" w:cs="Arial"/>
          <w:sz w:val="22"/>
          <w:szCs w:val="22"/>
        </w:rPr>
        <w:t>4</w:t>
      </w:r>
      <w:r w:rsidR="005F1E4B" w:rsidRPr="00D84DCA">
        <w:rPr>
          <w:rFonts w:ascii="Arial" w:hAnsi="Arial" w:cs="Arial"/>
          <w:sz w:val="22"/>
          <w:szCs w:val="22"/>
        </w:rPr>
        <w:t xml:space="preserve"> de </w:t>
      </w:r>
      <w:r w:rsidR="00F421A3" w:rsidRPr="00D84DCA">
        <w:rPr>
          <w:rFonts w:ascii="Arial" w:hAnsi="Arial" w:cs="Arial"/>
          <w:sz w:val="22"/>
          <w:szCs w:val="22"/>
        </w:rPr>
        <w:t>mayo</w:t>
      </w:r>
      <w:r w:rsidR="005F1E4B" w:rsidRPr="00D84DCA">
        <w:rPr>
          <w:rFonts w:ascii="Arial" w:hAnsi="Arial" w:cs="Arial"/>
          <w:sz w:val="22"/>
          <w:szCs w:val="22"/>
        </w:rPr>
        <w:t xml:space="preserve">  </w:t>
      </w:r>
      <w:r w:rsidRPr="00D84DCA">
        <w:rPr>
          <w:rFonts w:ascii="Arial" w:hAnsi="Arial" w:cs="Arial"/>
          <w:sz w:val="22"/>
          <w:szCs w:val="22"/>
        </w:rPr>
        <w:t>de 2018</w:t>
      </w:r>
    </w:p>
    <w:p w:rsidR="00AC6265" w:rsidRDefault="00AC6265" w:rsidP="00AC6265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 w:rsidRPr="007106BC">
        <w:rPr>
          <w:rFonts w:ascii="Arial" w:hAnsi="Arial" w:cs="Arial"/>
        </w:rPr>
        <w:t>Hezkuntza</w:t>
      </w:r>
      <w:proofErr w:type="spellEnd"/>
      <w:r w:rsidRPr="007106BC">
        <w:rPr>
          <w:rFonts w:ascii="Arial" w:hAnsi="Arial" w:cs="Arial"/>
        </w:rPr>
        <w:t xml:space="preserve"> </w:t>
      </w:r>
      <w:proofErr w:type="spellStart"/>
      <w:r w:rsidRPr="007106BC"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A35F7" w:rsidRDefault="003A35F7" w:rsidP="003A35F7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(Nota: </w:t>
      </w:r>
      <w:r>
        <w:t xml:space="preserve">Los anexos adjuntos se encuentran a disposición de los Parlamentarios Forales </w:t>
      </w:r>
      <w:r>
        <w:rPr>
          <w:rFonts w:ascii="Times New (W1)" w:hAnsi="Times New (W1)"/>
        </w:rPr>
        <w:t>en Gestión Parlamentaria Ágora.)</w:t>
      </w:r>
    </w:p>
    <w:bookmarkEnd w:id="0"/>
    <w:p w:rsidR="003B53BA" w:rsidRPr="00D84DCA" w:rsidRDefault="003B53BA" w:rsidP="00AC6265">
      <w:pPr>
        <w:spacing w:after="0" w:line="360" w:lineRule="auto"/>
        <w:ind w:firstLine="709"/>
        <w:jc w:val="center"/>
        <w:rPr>
          <w:rFonts w:ascii="Arial" w:hAnsi="Arial" w:cs="Arial"/>
          <w:sz w:val="22"/>
          <w:szCs w:val="22"/>
          <w:lang w:val="fr-FR"/>
        </w:rPr>
      </w:pPr>
    </w:p>
    <w:sectPr w:rsidR="003B53BA" w:rsidRPr="00D84DCA" w:rsidSect="00BD6BBC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5D" w:rsidRPr="00D84DCA" w:rsidRDefault="004C665D">
      <w:pPr>
        <w:rPr>
          <w:sz w:val="22"/>
          <w:szCs w:val="22"/>
        </w:rPr>
      </w:pPr>
      <w:r w:rsidRPr="00D84DCA">
        <w:rPr>
          <w:sz w:val="22"/>
          <w:szCs w:val="22"/>
        </w:rPr>
        <w:separator/>
      </w:r>
    </w:p>
  </w:endnote>
  <w:endnote w:type="continuationSeparator" w:id="0">
    <w:p w:rsidR="004C665D" w:rsidRPr="00D84DCA" w:rsidRDefault="004C665D">
      <w:pPr>
        <w:rPr>
          <w:sz w:val="22"/>
          <w:szCs w:val="22"/>
        </w:rPr>
      </w:pPr>
      <w:r w:rsidRPr="00D84DC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5D" w:rsidRPr="00D84DCA" w:rsidRDefault="004C665D">
      <w:pPr>
        <w:rPr>
          <w:sz w:val="22"/>
          <w:szCs w:val="22"/>
        </w:rPr>
      </w:pPr>
      <w:r w:rsidRPr="00D84DCA">
        <w:rPr>
          <w:sz w:val="22"/>
          <w:szCs w:val="22"/>
        </w:rPr>
        <w:separator/>
      </w:r>
    </w:p>
  </w:footnote>
  <w:footnote w:type="continuationSeparator" w:id="0">
    <w:p w:rsidR="004C665D" w:rsidRPr="00D84DCA" w:rsidRDefault="004C665D">
      <w:pPr>
        <w:rPr>
          <w:sz w:val="22"/>
          <w:szCs w:val="22"/>
        </w:rPr>
      </w:pPr>
      <w:r w:rsidRPr="00D84DC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8C2"/>
    <w:rsid w:val="00104B8B"/>
    <w:rsid w:val="00111792"/>
    <w:rsid w:val="001230B5"/>
    <w:rsid w:val="00146E30"/>
    <w:rsid w:val="00157F84"/>
    <w:rsid w:val="001C2BED"/>
    <w:rsid w:val="001E0CD7"/>
    <w:rsid w:val="00224E9C"/>
    <w:rsid w:val="00267CE6"/>
    <w:rsid w:val="002827E0"/>
    <w:rsid w:val="002B556A"/>
    <w:rsid w:val="002D6B1A"/>
    <w:rsid w:val="00307E97"/>
    <w:rsid w:val="00386C19"/>
    <w:rsid w:val="003A35F7"/>
    <w:rsid w:val="003B53BA"/>
    <w:rsid w:val="00444BD9"/>
    <w:rsid w:val="0044750A"/>
    <w:rsid w:val="004842CC"/>
    <w:rsid w:val="004C1445"/>
    <w:rsid w:val="004C6342"/>
    <w:rsid w:val="004C665D"/>
    <w:rsid w:val="004D589D"/>
    <w:rsid w:val="005551BA"/>
    <w:rsid w:val="00555AAE"/>
    <w:rsid w:val="005623E5"/>
    <w:rsid w:val="005A28EA"/>
    <w:rsid w:val="005D5D04"/>
    <w:rsid w:val="005F0F70"/>
    <w:rsid w:val="005F1E4B"/>
    <w:rsid w:val="005F7917"/>
    <w:rsid w:val="00602FCB"/>
    <w:rsid w:val="00644C1D"/>
    <w:rsid w:val="00685809"/>
    <w:rsid w:val="007106BC"/>
    <w:rsid w:val="00755FE6"/>
    <w:rsid w:val="0077762A"/>
    <w:rsid w:val="007E0447"/>
    <w:rsid w:val="007F2F29"/>
    <w:rsid w:val="008B141D"/>
    <w:rsid w:val="008C7D9D"/>
    <w:rsid w:val="0090698A"/>
    <w:rsid w:val="009C61CF"/>
    <w:rsid w:val="009F715F"/>
    <w:rsid w:val="00A15192"/>
    <w:rsid w:val="00A44BF4"/>
    <w:rsid w:val="00A6685F"/>
    <w:rsid w:val="00AC6265"/>
    <w:rsid w:val="00AC7B2D"/>
    <w:rsid w:val="00AD3A61"/>
    <w:rsid w:val="00AF2180"/>
    <w:rsid w:val="00B470D0"/>
    <w:rsid w:val="00B537B0"/>
    <w:rsid w:val="00BA7F1A"/>
    <w:rsid w:val="00BD6BBC"/>
    <w:rsid w:val="00C05B12"/>
    <w:rsid w:val="00CA4615"/>
    <w:rsid w:val="00CA53FB"/>
    <w:rsid w:val="00CC2B15"/>
    <w:rsid w:val="00D05420"/>
    <w:rsid w:val="00D124B5"/>
    <w:rsid w:val="00D84DCA"/>
    <w:rsid w:val="00E16621"/>
    <w:rsid w:val="00E35BDD"/>
    <w:rsid w:val="00E459E1"/>
    <w:rsid w:val="00E85DB1"/>
    <w:rsid w:val="00E94A38"/>
    <w:rsid w:val="00EE5AD3"/>
    <w:rsid w:val="00EF0D89"/>
    <w:rsid w:val="00EF2DC9"/>
    <w:rsid w:val="00F15258"/>
    <w:rsid w:val="00F421A3"/>
    <w:rsid w:val="00F437F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3371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dcterms:created xsi:type="dcterms:W3CDTF">2018-05-15T13:34:00Z</dcterms:created>
  <dcterms:modified xsi:type="dcterms:W3CDTF">2018-05-24T10:21:00Z</dcterms:modified>
</cp:coreProperties>
</file>