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28 de mayo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información dada al Ayuntamiento de Fitero relativa a la situación del puente que une dicha localidad con la de Cascante (NA-6900),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Recibida contestación por parte del Gobierno de Navarra 9-18/PES 096 respecto a la situación del puente de Fitero que une dicha localidad con la de Cascante (NA-6900) y comprobar que no se ha dado respuesta a una de las cuestiones realizadas se reitera la misma.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¿Se ha informado al Ayuntamiento de Fitero?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caso negativo, ¿por qué no lo hizo? ¿No considera adecuado el Gobierno tener informada a una Administración Pública, en este caso, una Entidad Local de una situación que, aunque competencia de la Administración foral, afecta directamente a los ciudadanos de dicha localidad?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24 de mayo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