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crear una Red Foral de coordinación y colaboración entre los Colegios de Educación Especial de Navarra, un nuevo reglamento orgánico para los mismos y una regulación de los Programas de Transición a la Vida Adulta, aprobada por el Pleno del Parlamento de Navarra en sesión celebrada el día 7 de junio de 2018, cuyo texto se inserta a continuación:</w:t>
      </w:r>
    </w:p>
    <w:p>
      <w:pPr>
        <w:pStyle w:val="0"/>
        <w:suppressAutoHyphens w:val="false"/>
        <w:rPr>
          <w:rStyle w:val="1"/>
        </w:rPr>
      </w:pPr>
      <w:r>
        <w:rPr>
          <w:rStyle w:val="1"/>
        </w:rPr>
        <w:t xml:space="preserve">“El Parlamento de Navarra insta al Gobierno de Navarra a:</w:t>
      </w:r>
    </w:p>
    <w:p>
      <w:pPr>
        <w:pStyle w:val="0"/>
        <w:suppressAutoHyphens w:val="false"/>
        <w:rPr>
          <w:rStyle w:val="1"/>
        </w:rPr>
      </w:pPr>
      <w:r>
        <w:rPr>
          <w:rStyle w:val="1"/>
        </w:rPr>
        <w:t xml:space="preserve">1. Crear una red foral de coordinación y colaboración entre los colegios de educación especial de Navarra para que los profesionales dedicados a la atención y formación de alumnado con distintos tipos de discapacidad compartan recursos, experiencias, proyectos de innovación, metodologías, etc. </w:t>
      </w:r>
    </w:p>
    <w:p>
      <w:pPr>
        <w:pStyle w:val="0"/>
        <w:suppressAutoHyphens w:val="false"/>
        <w:rPr>
          <w:rStyle w:val="1"/>
        </w:rPr>
      </w:pPr>
      <w:r>
        <w:rPr>
          <w:rStyle w:val="1"/>
        </w:rPr>
        <w:t xml:space="preserve">2. Generar una plataforma online para disponer de materiales y recursos compartidos, facilitar el trabajo en red de los distintos profesionales y establecer un diálogo y foro profesional. </w:t>
      </w:r>
    </w:p>
    <w:p>
      <w:pPr>
        <w:pStyle w:val="0"/>
        <w:suppressAutoHyphens w:val="false"/>
        <w:rPr>
          <w:rStyle w:val="1"/>
        </w:rPr>
      </w:pPr>
      <w:r>
        <w:rPr>
          <w:rStyle w:val="1"/>
        </w:rPr>
        <w:t xml:space="preserve">3. Regular los programas de transición a la vida adulta que se desarrollan en los centros de educación especial de la Comunidad Foral de Navarra, de tal manera que tanto la edad para el acceso a los programas de transición a la vida adulta como su duración sea la misma que la de los ciclos de formación profesional especial. </w:t>
      </w:r>
    </w:p>
    <w:p>
      <w:pPr>
        <w:pStyle w:val="0"/>
        <w:suppressAutoHyphens w:val="false"/>
        <w:rPr>
          <w:rStyle w:val="1"/>
        </w:rPr>
      </w:pPr>
      <w:r>
        <w:rPr>
          <w:rStyle w:val="1"/>
        </w:rPr>
        <w:t xml:space="preserve">4. Crear, junto con los centros de educación especial, un nuevo reglamento orgánico de centros adaptados a las necesidades específicas de estos, con unos perfiles profesionales que respondan a las necesidades educativas, socioeducativas y sociosanitarias del alumnado.</w:t>
      </w:r>
    </w:p>
    <w:p>
      <w:pPr>
        <w:pStyle w:val="0"/>
        <w:suppressAutoHyphens w:val="false"/>
        <w:rPr>
          <w:rStyle w:val="1"/>
        </w:rPr>
      </w:pPr>
      <w:r>
        <w:rPr>
          <w:rStyle w:val="1"/>
        </w:rPr>
        <w:t xml:space="preserve">5. No establecer las proporciones de profesionales/alumnado recogidas en la Orden de 18 de septiembre de 1990 (BOE núm. 236 del 2 de octubre de 1990) para establecer la dotación de recursos personales en los centros y unidades de educación especial en la Comunidad Foral de Navarra, actualizando y desarrollando para ello una propuesta normativa nueva que no tenga como referente básico fundamental el diagnóstico y por el contrario sí la necesidad educativa generada entre la propuesta pedagógica y las habilidades adaptativas del alumnado”.</w:t>
      </w:r>
    </w:p>
    <w:p>
      <w:pPr>
        <w:pStyle w:val="0"/>
        <w:suppressAutoHyphens w:val="false"/>
        <w:rPr>
          <w:rStyle w:val="1"/>
        </w:rPr>
      </w:pPr>
      <w:r>
        <w:rPr>
          <w:rStyle w:val="1"/>
        </w:rPr>
        <w:t xml:space="preserve">Pamplona, 13 de junio de 2018</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