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Domenech Linde andreak aurkezturiko mozioa, zeinaren bidez Nafarroako Gobernua premiatzen baita haurren aurkako indarkeria desagerrarazteko zenbait ekintza egin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parlamentari Mónica Doménech Linde andreak, Legebiltzarreko Erregelamenduan xedatuaren babesean, haurren aurkako indarkeria desgarrarazteko honako mozio hau aurkezten du, Osoko Bilkuran eztabaidatu eta bozkatzeko:</w:t>
      </w:r>
    </w:p>
    <w:p>
      <w:pPr>
        <w:pStyle w:val="0"/>
        <w:suppressAutoHyphens w:val="false"/>
        <w:rPr>
          <w:rStyle w:val="1"/>
        </w:rPr>
      </w:pPr>
      <w:r>
        <w:rPr>
          <w:rStyle w:val="1"/>
        </w:rPr>
        <w:t xml:space="preserve">Pertsonaren duintasunak exigitzen du oinarrizko eskubideak aintzat hartzea eta errespetatzea. Eskubide horiek gizaki-izaerari berez dagozkiolako, urraezinak dira, eta horregatik dira ordena politikoaren funtsa. Haur eta nerabeak eskubide horiexen jabe dira, eta babes berezi baten eskuratzaile. Hala aitortzen dute gure Konstituzioak eta Haurraren Eskubideei buruzko Konbentzioak.</w:t>
      </w:r>
    </w:p>
    <w:p>
      <w:pPr>
        <w:pStyle w:val="0"/>
        <w:suppressAutoHyphens w:val="false"/>
        <w:rPr>
          <w:rStyle w:val="1"/>
        </w:rPr>
      </w:pPr>
      <w:r>
        <w:rPr>
          <w:rStyle w:val="1"/>
        </w:rPr>
        <w:t xml:space="preserve">Haurren aurkako Indarkeria Desagerrarazteko Aliantzak uste du zenbait neurri hartu behar direla, lege batean bilduta, eta arau hori behar diren baliabideez hornitu behar dela, halako moduan non gizarte osoak bateginik lan egin ahalko baitu haurren aurkako indarkeria-mota oro desagerrarazteko, haurrak babesteko.</w:t>
      </w:r>
    </w:p>
    <w:p>
      <w:pPr>
        <w:pStyle w:val="0"/>
        <w:suppressAutoHyphens w:val="false"/>
        <w:rPr>
          <w:rStyle w:val="1"/>
        </w:rPr>
      </w:pPr>
      <w:r>
        <w:rPr>
          <w:rStyle w:val="1"/>
        </w:rPr>
        <w:t xml:space="preserve">Honakoek osatua da Aliantza hori: Aldeas Infantiles SOS, Educo, Plan International, Save The Children, Unicef-en Espainiako Batzordea eta World Vision. Halaber, Haurren aldeko Plataformaren babesa du.</w:t>
      </w:r>
    </w:p>
    <w:p>
      <w:pPr>
        <w:pStyle w:val="0"/>
        <w:suppressAutoHyphens w:val="false"/>
        <w:rPr>
          <w:rStyle w:val="1"/>
        </w:rPr>
      </w:pPr>
      <w:r>
        <w:rPr>
          <w:rStyle w:val="1"/>
        </w:rPr>
        <w:t xml:space="preserve">Haurren alorreko GKEen arabera, Espainian ere oso kezkagarriak dira datuak:</w:t>
      </w:r>
    </w:p>
    <w:p>
      <w:pPr>
        <w:pStyle w:val="0"/>
        <w:suppressAutoHyphens w:val="false"/>
        <w:rPr>
          <w:rStyle w:val="1"/>
        </w:rPr>
      </w:pPr>
      <w:r>
        <w:rPr>
          <w:rStyle w:val="1"/>
        </w:rPr>
        <w:t xml:space="preserve">2016an 37.495 salaketa erregistratu ziren, haurren aurkako indarkeriazko delituengatik. 2012tik 2016ra bitartean, 100 haur baino gehiago hil ziren indarkeriagatik. Indarkeriak eragin oso berezia du neskatoengan, zeinak biktima suertatu baitziren 2016ko familia-indarkeriaren kasuen % 67,66an (neskatoen aurkako familia-indarkeriako 3.737 kasu, eta mutikoen aurkako indarkeriako 1.786 kasu).</w:t>
      </w:r>
    </w:p>
    <w:p>
      <w:pPr>
        <w:pStyle w:val="0"/>
        <w:suppressAutoHyphens w:val="false"/>
        <w:rPr>
          <w:rStyle w:val="1"/>
        </w:rPr>
      </w:pPr>
      <w:r>
        <w:rPr>
          <w:rStyle w:val="1"/>
        </w:rPr>
        <w:t xml:space="preserve">Espainian, adingabeen %48ri segurtasunik gabeko esparrua iruditzen zaie eskola, non tratu txarrak eta gehiegikeria fisiko edo emozionalak jasatearen arriskupean baitaude. Ikasleen %9,3k uste du jazarpena jasan duela azken bi hilabeteetan, eta % 6,9k ziberjazarpenaren biktimatzat hartzen du bere burua.</w:t>
      </w:r>
    </w:p>
    <w:p>
      <w:pPr>
        <w:pStyle w:val="0"/>
        <w:suppressAutoHyphens w:val="false"/>
        <w:rPr>
          <w:rStyle w:val="1"/>
        </w:rPr>
      </w:pPr>
      <w:r>
        <w:rPr>
          <w:rStyle w:val="1"/>
        </w:rPr>
        <w:t xml:space="preserve">Nafarroan, Arartekoaren txostenaren arabera, babes-sistemak 1.705 adingabe artatu zituen 2017an. Kopuru hori nabarmen handiagoa da aurreko urteetakoa baino (2016an, 1.446; 2015 eta 2014an, 1.413; 2013an, 1.267 adingabe; eta 2012an, 1.206).</w:t>
      </w:r>
    </w:p>
    <w:p>
      <w:pPr>
        <w:pStyle w:val="0"/>
        <w:suppressAutoHyphens w:val="false"/>
        <w:rPr>
          <w:rStyle w:val="1"/>
        </w:rPr>
      </w:pPr>
      <w:r>
        <w:rPr>
          <w:rStyle w:val="1"/>
        </w:rPr>
        <w:t xml:space="preserve">Kopuru horrek berretsi egiten du azken urteotako goranzko joera (% 40 inguruko gorakada bost urtean).</w:t>
      </w:r>
    </w:p>
    <w:p>
      <w:pPr>
        <w:pStyle w:val="0"/>
        <w:suppressAutoHyphens w:val="false"/>
        <w:rPr>
          <w:rStyle w:val="1"/>
        </w:rPr>
      </w:pPr>
      <w:r>
        <w:rPr>
          <w:rStyle w:val="1"/>
        </w:rPr>
        <w:t xml:space="preserve">Babesgabetasun-egoeretan zeuden 90 adingabe artatu ziren; hots, aurreko urteetakoa baino kopuru nabarmenki handiagoa (2016an, 40; 2015ean, 35; 2014an, 19).</w:t>
      </w:r>
    </w:p>
    <w:p>
      <w:pPr>
        <w:pStyle w:val="0"/>
        <w:suppressAutoHyphens w:val="false"/>
        <w:rPr>
          <w:rStyle w:val="1"/>
        </w:rPr>
      </w:pPr>
      <w:r>
        <w:rPr>
          <w:rStyle w:val="1"/>
        </w:rPr>
        <w:t xml:space="preserve">Zaintza-egoeran zeuden adingabeei dagokienez (babesgabetasun-egoerakoak), ikusten da 2017an 751 gehiago egon zirela, aurreko urtean 739 izan baziren ere. Gorantz egin dute zentroen edo familien behin-behineko zaintzan egotearen kasuek, eta beherantz, ordea, harrerek.</w:t>
      </w:r>
    </w:p>
    <w:p>
      <w:pPr>
        <w:pStyle w:val="0"/>
        <w:suppressAutoHyphens w:val="false"/>
        <w:rPr>
          <w:rStyle w:val="1"/>
        </w:rPr>
      </w:pPr>
      <w:r>
        <w:rPr>
          <w:rStyle w:val="1"/>
        </w:rPr>
        <w:t xml:space="preserve">Tutoretzapeko adingabeei dagokienez, 2017an 347 adingabe egon ziren tutoretzapean; hots, aurreko urteetan baino gehiago (2016an, 253; eta 2015ean, 178).</w:t>
      </w:r>
    </w:p>
    <w:p>
      <w:pPr>
        <w:pStyle w:val="0"/>
        <w:suppressAutoHyphens w:val="false"/>
        <w:rPr>
          <w:rStyle w:val="1"/>
        </w:rPr>
      </w:pPr>
      <w:r>
        <w:rPr>
          <w:rStyle w:val="1"/>
        </w:rPr>
        <w:t xml:space="preserve">Horregatik guztiagatik, Nafarroako Gobernua premiatzen da:</w:t>
      </w:r>
    </w:p>
    <w:p>
      <w:pPr>
        <w:pStyle w:val="0"/>
        <w:suppressAutoHyphens w:val="false"/>
        <w:rPr>
          <w:rStyle w:val="1"/>
        </w:rPr>
      </w:pPr>
      <w:r>
        <w:rPr>
          <w:rStyle w:val="1"/>
        </w:rPr>
        <w:t xml:space="preserve">1. Aldiro sentsibilizazio-kanpaina publikoak presta eta abiaraz ditzan.</w:t>
      </w:r>
    </w:p>
    <w:p>
      <w:pPr>
        <w:pStyle w:val="0"/>
        <w:suppressAutoHyphens w:val="false"/>
        <w:rPr>
          <w:rStyle w:val="1"/>
        </w:rPr>
      </w:pPr>
      <w:r>
        <w:rPr>
          <w:rStyle w:val="1"/>
        </w:rPr>
        <w:t xml:space="preserve">2. Ohiko moduan adingabeekin lanean diharduten profesionalak ugaritu ditzan eta haiei prestakuntza eman diezaien indarkeriaren prebentzioan eta detekzioan.</w:t>
      </w:r>
    </w:p>
    <w:p>
      <w:pPr>
        <w:pStyle w:val="0"/>
        <w:suppressAutoHyphens w:val="false"/>
        <w:rPr>
          <w:rStyle w:val="1"/>
        </w:rPr>
      </w:pPr>
      <w:r>
        <w:rPr>
          <w:rStyle w:val="1"/>
        </w:rPr>
        <w:t xml:space="preserve">3. Programa berezi gehiago gara ditzan, ikastetxeetan edozein indarkeria-kasuren prebentzioa eta detekzioa eta horren aurrean nola jokatu jorratzeko.</w:t>
      </w:r>
    </w:p>
    <w:p>
      <w:pPr>
        <w:pStyle w:val="0"/>
        <w:suppressAutoHyphens w:val="false"/>
        <w:rPr>
          <w:rStyle w:val="1"/>
        </w:rPr>
      </w:pPr>
      <w:r>
        <w:rPr>
          <w:rStyle w:val="1"/>
        </w:rPr>
        <w:t xml:space="preserve">4. Udal eta kontzejuekin ados dezan adingabeei eta nerabeei gune seguruak eskueran jartzea, etxean edo eskolan ez daudenerako.</w:t>
      </w:r>
    </w:p>
    <w:p>
      <w:pPr>
        <w:pStyle w:val="0"/>
        <w:suppressAutoHyphens w:val="false"/>
        <w:rPr>
          <w:rStyle w:val="1"/>
        </w:rPr>
      </w:pPr>
      <w:r>
        <w:rPr>
          <w:rStyle w:val="1"/>
        </w:rPr>
        <w:t xml:space="preserve">5. Neskatoak babesteko neurri zehatzak gara ditzan, kolektibo hori baita gehien pairatzen duena indarkeria. Zehazki, sexu-esplotazioa, haurtzaroko ezkontza edo genitalen ebaketa bezalako erasoen aurrean.</w:t>
      </w:r>
    </w:p>
    <w:p>
      <w:pPr>
        <w:pStyle w:val="0"/>
        <w:suppressAutoHyphens w:val="false"/>
        <w:rPr>
          <w:rStyle w:val="1"/>
        </w:rPr>
      </w:pPr>
      <w:r>
        <w:rPr>
          <w:rStyle w:val="1"/>
        </w:rPr>
        <w:t xml:space="preserve">6. Bereziki ahulak diren beste talde batzuentzako babes berezia: adingabe desgaituak; gurasoen zaintzarik gabekoak edo zaintza hori galtzeko arriskuan daudenak; bakarrik dauden adingabe atzerritarrak; LGTBI kolektiboak edo behartsu direnak; arrisku-egoeran dauden familietako adingabeak edo administrazioaren tutoretzapekoak.</w:t>
      </w:r>
    </w:p>
    <w:p>
      <w:pPr>
        <w:pStyle w:val="0"/>
        <w:suppressAutoHyphens w:val="false"/>
        <w:rPr>
          <w:rStyle w:val="1"/>
        </w:rPr>
      </w:pPr>
      <w:r>
        <w:rPr>
          <w:rStyle w:val="1"/>
        </w:rPr>
        <w:t xml:space="preserve">7. Espainiako Gobernua premia dezan haurren aurkako sexu-delituen preskripzioa alda dezan, halako moldez non kontaketa eginen baita biktimak 30 urte betetzen dituenetik aurrera, eta ez, orain arte bezala, 18 urteko adinetik aurrera. Eta justizia-sistema egokitu dezan haurren beharretara, epaiketa-prozesuak haiek berriro biktimiza ditzan ekiditeko.</w:t>
      </w:r>
    </w:p>
    <w:p>
      <w:pPr>
        <w:pStyle w:val="0"/>
        <w:suppressAutoHyphens w:val="false"/>
        <w:rPr>
          <w:rStyle w:val="1"/>
        </w:rPr>
      </w:pPr>
      <w:r>
        <w:rPr>
          <w:rStyle w:val="1"/>
        </w:rPr>
        <w:t xml:space="preserve">Iruñean, 2018ko ekainaren 5ean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