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Soria-Castejón trenbide-tartea berrirekitzeari buruzkoa. Galdera 2018ko apirilaren 27ko 53. Nafarroako Parlamentuko Aldizkari Ofizialean argitaratu zen.</w:t>
      </w:r>
    </w:p>
    <w:p>
      <w:pPr>
        <w:pStyle w:val="0"/>
        <w:suppressAutoHyphens w:val="false"/>
        <w:rPr>
          <w:rStyle w:val="1"/>
        </w:rPr>
      </w:pPr>
      <w:r>
        <w:rPr>
          <w:rStyle w:val="1"/>
        </w:rPr>
        <w:t xml:space="preserve">Iruñean, 2018ko maiatzaren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parlamentu taldeari atxikitako foru parlamentari Alberto Catalán Higueras jaunak galdera parlamentarioa egin du Castejón-Soria trenbide-linea berrirekitzeari buruz (9-18/PES-00095). Hauxe da Garapen Ekonomikorako kontseilariaren erantzuna:</w:t>
      </w:r>
    </w:p>
    <w:p>
      <w:pPr>
        <w:pStyle w:val="0"/>
        <w:suppressAutoHyphens w:val="false"/>
        <w:rPr>
          <w:rStyle w:val="1"/>
        </w:rPr>
      </w:pPr>
      <w:r>
        <w:rPr>
          <w:rStyle w:val="1"/>
        </w:rPr>
        <w:t xml:space="preserve">Castejón eta Soria lotzen dituen trenbide-lineak zerbitzua emateari utzi zion eta trafikorako itxita dago 1996tik. Erabaki hori Renfek hartu zuen eskaera eskasa zelako eta linearen mantentzeak defizit handia eragiten zuelako.</w:t>
      </w:r>
    </w:p>
    <w:p>
      <w:pPr>
        <w:pStyle w:val="0"/>
        <w:suppressAutoHyphens w:val="false"/>
        <w:rPr>
          <w:rStyle w:val="1"/>
        </w:rPr>
      </w:pPr>
      <w:r>
        <w:rPr>
          <w:rStyle w:val="1"/>
        </w:rPr>
        <w:t xml:space="preserve">Linea hori berriz irekitzeko aukera, Soriako Udalak bultzatu duena Soriako eta Errioxako beste udal batzuekin batera, ez da lehentasun estrategiko bat Nafarroarentzat. Nafarroarentzako lehentasun estrategikoa da Kantauri-Mediterraneoa korridorea indartzea, Euskal Y-tik Zaragozaraino, Iruñetik eta Nafarroako Erriberatik igarota, bai salgaien garraiorako, bai eta bidaiarientzako ere, edonola ere aldiriko trenbidearen eskaintza egokia bermatuz.</w:t>
      </w:r>
    </w:p>
    <w:p>
      <w:pPr>
        <w:pStyle w:val="0"/>
        <w:suppressAutoHyphens w:val="false"/>
        <w:rPr>
          <w:rStyle w:val="1"/>
        </w:rPr>
      </w:pPr>
      <w:r>
        <w:rPr>
          <w:rStyle w:val="1"/>
        </w:rPr>
        <w:t xml:space="preserve">Soria-Castejón trenbide-konexioak, zeina edonola ere Estatuaren eskumena baita, eskatuko luke balioespen ekonomiko bat egitea hura martxan jartzeari buruz, bai eta zerbitzuaren operazioaren kostuari buruz eta linea horren errentagarritasunari buruz ere, etorkizunean egon daitekeen eskaerari eta erabilerari dagokienez.</w:t>
      </w:r>
    </w:p>
    <w:p>
      <w:pPr>
        <w:pStyle w:val="0"/>
        <w:suppressAutoHyphens w:val="false"/>
        <w:rPr>
          <w:rStyle w:val="1"/>
        </w:rPr>
      </w:pPr>
      <w:r>
        <w:rPr>
          <w:rStyle w:val="1"/>
        </w:rPr>
        <w:t xml:space="preserve">9-17/PES-00168 galdera parlamentarioari erantzunez informatu zen bezala, Nafarroako Gobernuak hainbat kudeaketa-lan egin zituen joan den urtean Administración de Infraestructuras Ferroviariasekin (ADIF), trenbide-linea horren Nafarroako tarteko lursailen balizko lagapen baterako zeukan jarrerari buruz. ADIFek gaur arte ez digu horri buruzko iritzirik eman.</w:t>
      </w:r>
    </w:p>
    <w:p>
      <w:pPr>
        <w:pStyle w:val="0"/>
        <w:suppressAutoHyphens w:val="false"/>
        <w:rPr>
          <w:rStyle w:val="1"/>
        </w:rPr>
      </w:pPr>
      <w:r>
        <w:rPr>
          <w:rStyle w:val="1"/>
        </w:rPr>
        <w:t xml:space="preserve">Berriki, ADIFek lehiaketara atera du Corellako udalerrian 4 km inguruko probetarako tarte bat ezarri eta abian jartzeko emakida. ADIFek, ordea, ez dio aurretik horri buruz informatu Nafarroako Gobernuari. Albiste on bat da, berez, eskualdeko ekonomian eragin positiboa izanen baitu, zeren eta, gainera, Nafarroako espezializazio adimentsuaren estrategiaren lehentasunei ederki egokitzen zaion proiektu baten bitartez eginen baita.</w:t>
      </w:r>
    </w:p>
    <w:p>
      <w:pPr>
        <w:pStyle w:val="0"/>
        <w:suppressAutoHyphens w:val="false"/>
        <w:rPr>
          <w:rStyle w:val="1"/>
        </w:rPr>
      </w:pPr>
      <w:r>
        <w:rPr>
          <w:rStyle w:val="1"/>
        </w:rPr>
        <w:t xml:space="preserve">Bestalde, Cintruenigoko, Corellako eta Fiteroko udalek berriki adierazi dute trenbidearen egungo trazadura berrirekitzearen guztiz kontra daudela.</w:t>
      </w:r>
    </w:p>
    <w:p>
      <w:pPr>
        <w:pStyle w:val="0"/>
        <w:suppressAutoHyphens w:val="false"/>
        <w:rPr>
          <w:rStyle w:val="1"/>
        </w:rPr>
      </w:pPr>
      <w:r>
        <w:rPr>
          <w:rStyle w:val="1"/>
        </w:rPr>
        <w:t xml:space="preserve">Cintruenigoko kasuan egungo trazadurak herria bitan banatzen duelako eta ikastetxeen ondoan dagoelako, horrek dakarren arriskuarekin; beste bi kasuetan, berriz, geltokia herritik oso urrun dagoelako eta ez dutelako bideragarri ikusten.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maiatzaren 30ean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