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8" w:lineRule="exact"/>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pacing w:after="113.386" w:before="0" w:line="228" w:lineRule="exact"/>
        <w:suppressAutoHyphens w:val="false"/>
        <w:rPr>
          <w:rStyle w:val="1"/>
          <w:spacing w:val="-0.961"/>
        </w:rPr>
      </w:pPr>
      <w:r>
        <w:rPr>
          <w:rStyle w:val="1"/>
          <w:b w:val="true"/>
          <w:spacing w:val="-0.961"/>
        </w:rPr>
        <w:t xml:space="preserve">1. </w:t>
      </w:r>
      <w:r>
        <w:rPr>
          <w:rStyle w:val="1"/>
          <w:spacing w:val="-0.961"/>
        </w:rPr>
        <w:t xml:space="preserve">Izapidetzeko onartzea Nafarroako Alderdi Sozialista talde parlamentarioak aurkezturiko mozioa, zeinaren bidez Nafarroako Gobernua premiatzen baita bosgarren belaunaldiko telefoniaren iriste goiztiarraren aldeko apustua egin dezan.</w:t>
      </w:r>
    </w:p>
    <w:p>
      <w:pPr>
        <w:pStyle w:val="0"/>
        <w:spacing w:after="113.386" w:before="0" w:line="228"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8" w:lineRule="exact"/>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pacing w:after="113.386" w:before="0" w:line="228" w:lineRule="exact"/>
        <w:suppressAutoHyphens w:val="false"/>
        <w:rPr>
          <w:rStyle w:val="1"/>
        </w:rPr>
      </w:pPr>
      <w:r>
        <w:rPr>
          <w:rStyle w:val="1"/>
        </w:rPr>
        <w:t xml:space="preserve">Iruñean, 2018ko irailaren 3an</w:t>
      </w:r>
    </w:p>
    <w:p>
      <w:pPr>
        <w:pStyle w:val="0"/>
        <w:spacing w:after="113.386" w:before="0" w:line="228" w:lineRule="exact"/>
        <w:suppressAutoHyphens w:val="false"/>
        <w:rPr>
          <w:rStyle w:val="1"/>
        </w:rPr>
      </w:pPr>
      <w:r>
        <w:rPr>
          <w:rStyle w:val="1"/>
        </w:rPr>
        <w:t xml:space="preserve">Lehendakaria: Ainhoa Aznárez Igarza</w:t>
      </w:r>
    </w:p>
    <w:p>
      <w:pPr>
        <w:pStyle w:val="2"/>
        <w:spacing w:after="113.386" w:before="170.079" w:line="228" w:lineRule="exact"/>
        <w:suppressAutoHyphens w:val="false"/>
        <w:rPr/>
      </w:pPr>
      <w:r>
        <w:rPr/>
        <w:t xml:space="preserve">MOZIOAREN TESTUA</w:t>
      </w:r>
    </w:p>
    <w:p>
      <w:pPr>
        <w:pStyle w:val="0"/>
        <w:spacing w:after="113.386" w:before="0" w:line="228" w:lineRule="exact"/>
        <w:suppressAutoHyphens w:val="false"/>
        <w:rPr>
          <w:rStyle w:val="1"/>
        </w:rPr>
      </w:pPr>
      <w:r>
        <w:rPr>
          <w:rStyle w:val="1"/>
        </w:rPr>
        <w:t xml:space="preserve">Nafarroako Alderdi Sozialista talde parlamentarioak, Legebiltzarreko Erregelamenduan ezarritakoaren babesean, honako mozio hau aurkezten du, Osoko Bilkuran eztabaidatu eta bozkatzeko.</w:t>
      </w:r>
    </w:p>
    <w:p>
      <w:pPr>
        <w:pStyle w:val="0"/>
        <w:spacing w:after="113.386" w:before="0" w:line="228" w:lineRule="exact"/>
        <w:suppressAutoHyphens w:val="false"/>
        <w:rPr>
          <w:rStyle w:val="1"/>
          <w:spacing w:val="-0.961"/>
        </w:rPr>
      </w:pPr>
      <w:r>
        <w:rPr>
          <w:rStyle w:val="1"/>
          <w:spacing w:val="-0.961"/>
        </w:rPr>
        <w:t xml:space="preserve">Iragan uztailaren amaiera aldean, Espainiako Gobernuak 5G-bosgarren belaunaldiko telefonia mugikorreko sareen garapenerako frekuentzien enkante publikoa bukatu zuen. Teknologia hori iristen denean –2020an ikusiko du argia egiazki–, eragin zeharo garrantzitsua izanen du munduko ekonomian; Espainian, esaterako, inpaktua 14.000 milioi euro baino gehiagokoa izan daiteke 2025era bitarte (Europako Batzordearen datuen arabera), eta inpaktu bertsua izan dezake gizartean, zeina eskainitako hiperkonektibitatean murgilduko baita.</w:t>
      </w:r>
    </w:p>
    <w:p>
      <w:pPr>
        <w:pStyle w:val="0"/>
        <w:spacing w:after="113.386" w:before="0" w:line="228" w:lineRule="exact"/>
        <w:suppressAutoHyphens w:val="false"/>
        <w:rPr>
          <w:rStyle w:val="1"/>
        </w:rPr>
      </w:pPr>
      <w:r>
        <w:rPr>
          <w:rStyle w:val="1"/>
        </w:rPr>
        <w:t xml:space="preserve">Airetiko 5G konektibitateak batez ere ahalbidetuko du latentzia –gailuen arteko erantzun-denbora– muturreraino murriztea, zeina funtsezkoa baita ibilgailu autonomoaren kudeaketaz, gauzen Interneten hedapenaz, telemedikuntzaren erabileraren normalizazioaz, enpresak robotizazioan murgiltzeaz eta 4.0az ari garenean, albo batera utzita non dauden edo zerbitzua non ematen duten. Horiek dira, finean, digitalizazioaren eta adimen artifizialaren gakoak, edozein lurralde epe motzean eta ertainean lehiakorra izanen bada.</w:t>
      </w:r>
    </w:p>
    <w:p>
      <w:pPr>
        <w:pStyle w:val="0"/>
        <w:suppressAutoHyphens w:val="false"/>
        <w:rPr>
          <w:rStyle w:val="1"/>
        </w:rPr>
      </w:pPr>
      <w:r>
        <w:rPr>
          <w:rStyle w:val="1"/>
        </w:rPr>
        <w:t xml:space="preserve">Enkantearen konpainia esleipen-hartzaileek jada hasi dute frekuentziaren hedapena eta antenizazioa, momentuz sei hiri handik soilik baliatu ahalko duten mugimendu aurrekomertzial batean: Madril, Sevilla, Málaga, Bilbo, Valentzia eta Bartzelona –hortik egin zen lehendabiziko 5G deia munduan–, bai eta Talavera de la Reina eta Segovia ere, lehendabiziko probak egiteko aukeratutako hiriak. Enkantean ordaindutako kostu handia ikusita, teknologia hori Espainiako bazter guztietara ez iristearen arrisku handia dago, halako moduan non kanpoan gera baitaitezke enkante hori irabazi duten enpresa pribatuentzat komertzialki behar bezain erakargarriak ez diren tokiak, esku publikoetatik kanpo utziz zerbitzu hain garrantzitsu hori, ekonomia-, dirusarrera- eta, noski, lehiakortasun-iturri dena.</w:t>
      </w:r>
    </w:p>
    <w:p>
      <w:pPr>
        <w:pStyle w:val="0"/>
        <w:suppressAutoHyphens w:val="false"/>
        <w:rPr>
          <w:rStyle w:val="1"/>
          <w:spacing w:val="-2.88"/>
        </w:rPr>
      </w:pPr>
      <w:r>
        <w:rPr>
          <w:rStyle w:val="1"/>
          <w:spacing w:val="-2.88"/>
        </w:rPr>
        <w:t xml:space="preserve">Nafarroa izan daiteke, beste zenbaitetan ere gertatu den bezala, bere orografiagatik eta populazio-banaketagatik Espainian 5Ga beranduen heltzen den erregioetako bat, edo, kasurik okerrenean, kanpoan gera liteke; hori, zalantzarik gabe, konparaziozko bidegabekeria handia izanen litzateke, eta nekez kalkulatzen ahal diren galera industrial, turistiko, sanitario eta sozialak eraginen lituzke.</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 :</w:t>
      </w:r>
    </w:p>
    <w:p>
      <w:pPr>
        <w:pStyle w:val="0"/>
        <w:suppressAutoHyphens w:val="false"/>
        <w:rPr>
          <w:rStyle w:val="1"/>
        </w:rPr>
      </w:pPr>
      <w:r>
        <w:rPr>
          <w:rStyle w:val="1"/>
        </w:rPr>
        <w:t xml:space="preserve">– Apustu sendoa egin dezan bosgarren belaunaldiko telefonia Nafarroara laster hel dadin; hartara, asmotan hartuko da hura garatzea Banda Zabala lurralde osoan hedatzen ari den modu berean: transbertsalki, plan estrategikoetan kontuan hartuz eta zeresana duten eragile nagusiekiko harremana ezarriz.</w:t>
      </w:r>
    </w:p>
    <w:p>
      <w:pPr>
        <w:pStyle w:val="0"/>
        <w:suppressAutoHyphens w:val="false"/>
        <w:rPr>
          <w:rStyle w:val="1"/>
        </w:rPr>
      </w:pPr>
      <w:r>
        <w:rPr>
          <w:rStyle w:val="1"/>
        </w:rPr>
        <w:t xml:space="preserve">– Nafarroako Gobernuaren telekomunikazio arloko hurrengo lizitazioetan jaso dezan hartzailearen konpromisoa, Nafarroako lurraldean 5G teknologia ezartzekoa, epeak eta estaldura zehaztuta.</w:t>
      </w:r>
    </w:p>
    <w:p>
      <w:pPr>
        <w:pStyle w:val="0"/>
        <w:suppressAutoHyphens w:val="false"/>
        <w:rPr>
          <w:rStyle w:val="1"/>
        </w:rPr>
      </w:pPr>
      <w:r>
        <w:rPr>
          <w:rStyle w:val="1"/>
        </w:rPr>
        <w:t xml:space="preserve">– 5G ekartzeari buruzko informazio, sustapen eta babes ekintzak egin ditzan inplikatuta dauden guztiekin, Nafarroa teknologia horretan aitzindari izan dadin eta erakargarriak izan gaitezen teknologia laster heltzeari begira, Foru Komunitatearen industria-, hezkuntza- eta teknologia-posizionamenduaren mesedetan.</w:t>
      </w:r>
    </w:p>
    <w:p>
      <w:pPr>
        <w:pStyle w:val="0"/>
        <w:suppressAutoHyphens w:val="false"/>
        <w:rPr>
          <w:rStyle w:val="1"/>
        </w:rPr>
      </w:pPr>
      <w:r>
        <w:rPr>
          <w:rStyle w:val="1"/>
        </w:rPr>
        <w:t xml:space="preserve">Iruñean, 2018ko abuztuaren 27an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