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unibertsitateaz bestelako Nafarroako ikastetxeetan elkarbizitza zertan den jorratzen duten azterlanei buruzkoa. Galdera 2018ko ekainaren 29ko 93. Nafarroako Parlamentuko Aldizkari Ofizialean argitaratu zen.</w:t>
      </w:r>
    </w:p>
    <w:p>
      <w:pPr>
        <w:pStyle w:val="0"/>
        <w:suppressAutoHyphens w:val="false"/>
        <w:rPr>
          <w:rStyle w:val="1"/>
        </w:rPr>
      </w:pPr>
      <w:r>
        <w:rPr>
          <w:rStyle w:val="1"/>
        </w:rPr>
        <w:t xml:space="preserve">Iruñean, 2018ko uztailaren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9-18/PES-00149 idatzizko galdera aurkeztu du. Hauxe da Nafarroako Gobernuko Hezkuntzako kontseilariaren informazioa:</w:t>
      </w:r>
    </w:p>
    <w:p>
      <w:pPr>
        <w:pStyle w:val="0"/>
        <w:suppressAutoHyphens w:val="false"/>
        <w:rPr>
          <w:rStyle w:val="1"/>
        </w:rPr>
      </w:pPr>
      <w:r>
        <w:rPr>
          <w:rStyle w:val="1"/>
        </w:rPr>
        <w:t xml:space="preserve">Nafarroako ikastetxeetan elkarbizitza zertan den jorratzeko azterlanei buruzko galdera dela eta, adierazi beharra dago Hezkuntza Departamentuak, modu sistematikoan eta etenik gabe, Bizikidetzaren arloko Aholkularitza Bulegoan artatzen diren kasuen azterketa kronologikoa, kuantitatiboa eta kualitatiboa egiten duela.</w:t>
      </w:r>
    </w:p>
    <w:p>
      <w:pPr>
        <w:pStyle w:val="0"/>
        <w:suppressAutoHyphens w:val="false"/>
        <w:rPr>
          <w:rStyle w:val="1"/>
        </w:rPr>
      </w:pPr>
      <w:r>
        <w:rPr>
          <w:rStyle w:val="1"/>
        </w:rPr>
        <w:t xml:space="preserve">Plangintzan eta ebaluazioan ezarritako adierazle komunei buruzko galdera dela eta, nabarmendu behar da plangintzan kontuan hartzen direla kasuaren tipologia, hezkuntza-etapa eta, jakina, hautemandako premiak eta inplikatutako pertsonak. Ebaluaziorako, berriz, likert eskala bat erabiltzen da, eta horretan erreferentzia gisa hartzen dira helburuak, erabilitako metodologia eta hartutako neurrien eta erantzunen eragina.</w:t>
      </w:r>
    </w:p>
    <w:p>
      <w:pPr>
        <w:pStyle w:val="0"/>
        <w:suppressAutoHyphens w:val="false"/>
        <w:rPr>
          <w:rStyle w:val="1"/>
        </w:rPr>
      </w:pPr>
      <w:r>
        <w:rPr>
          <w:rStyle w:val="1"/>
        </w:rPr>
        <w:t xml:space="preserve">Iruñean, 2018ko uztailaren 30ean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