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EH Bildu Nafarroa eta Podemos-Ahal Dugu-Orain Bai talde parlamentarioek eta Izquierda-Ezkerrako foru parlamentarien elkarteak aurkezturiko mozioa, zeinaren bidez Nafarroako Gobernua premiatzen baita urtarrilaren 16ko 5/2006 Foru Dekretuan eranskin bat sar dezan baserri motako etxebizitzen bizigarritasuna arautzeko.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Eskubide Sozialetako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irailaren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ondoko mozioa aurkezten dute, Batzordean eztabaidatu eta bozkatzeko:</w:t>
      </w:r>
    </w:p>
    <w:p>
      <w:pPr>
        <w:pStyle w:val="0"/>
        <w:suppressAutoHyphens w:val="false"/>
        <w:rPr>
          <w:rStyle w:val="1"/>
        </w:rPr>
      </w:pPr>
      <w:r>
        <w:rPr>
          <w:rStyle w:val="1"/>
        </w:rPr>
        <w:t xml:space="preserve">Nafarroako iparraldean eta Pirinioetan, bertako orografiaren eta jardueraren nolakotasunengatik, hiri-paisaia eta are, zenbait zonaldetan, lurzoru ez urbanizagarria, nabarmendu izan dira tamaina handiko eraikinak edukitzeagatik: alde batetik, “baserri” modukoak, zeinetan biltzen zen hura kudeatzen zuen familia-unitatearen nekazaritza eta abeltzaintza arloko jarduera, etxebizitzarako jarduerarekin batera. Beste alde batetik, zenbait kasutan, etxebizitza-erabilera zuten oinetxeak, gehienetan hiriguneetan kokatuak.</w:t>
      </w:r>
    </w:p>
    <w:p>
      <w:pPr>
        <w:pStyle w:val="0"/>
        <w:suppressAutoHyphens w:val="false"/>
        <w:rPr>
          <w:rStyle w:val="1"/>
        </w:rPr>
      </w:pPr>
      <w:r>
        <w:rPr>
          <w:rStyle w:val="1"/>
        </w:rPr>
        <w:t xml:space="preserve">Garaiko estetikaren eta eraikuntza-ezaugarrien emaitza izan da gaurko gizartearentzat ikoniko bihurtu den eraikin mota bat: harlangaitz edo harlanduzko paretak, zurezko egitura eta teilatuak, baoen eta dimentsioen konposaketak...</w:t>
      </w:r>
    </w:p>
    <w:p>
      <w:pPr>
        <w:pStyle w:val="0"/>
        <w:suppressAutoHyphens w:val="false"/>
        <w:rPr>
          <w:rStyle w:val="1"/>
        </w:rPr>
      </w:pPr>
      <w:r>
        <w:rPr>
          <w:rStyle w:val="1"/>
        </w:rPr>
        <w:t xml:space="preserve">Eraikin horietako asko Nafarroako arkitektura ondarearen parte direnez, beraietan zaharberritze lanak egitekoak badira, txosten nahitaezko eta lotesleak behar dira, Vianako Printzea Erakundeko Nafarroako Ondare Historikoaren Zerbitzuak emanak.</w:t>
      </w:r>
    </w:p>
    <w:p>
      <w:pPr>
        <w:pStyle w:val="0"/>
        <w:suppressAutoHyphens w:val="false"/>
        <w:rPr>
          <w:rStyle w:val="1"/>
        </w:rPr>
      </w:pPr>
      <w:r>
        <w:rPr>
          <w:rStyle w:val="1"/>
        </w:rPr>
        <w:t xml:space="preserve">Gehienetan eraikin zaharrak dira. Baztanen, esate baterako, erroldako datuen arabera, 1900. urtearen aurrekoak dira baserrien % 69. Etxe horiek, askotan, funtzionaltasuna galdu dute, testuinguru ekonomiko eta sozial guztiz bestelako bati erantzuten ziotelako, eta haiek mantentzeak zuzeneko lotura du egungo bizimodukoak diren erabilera eta beharretara egokitzeko aukerarekin.</w:t>
      </w:r>
    </w:p>
    <w:p>
      <w:pPr>
        <w:pStyle w:val="0"/>
        <w:suppressAutoHyphens w:val="false"/>
        <w:rPr>
          <w:rStyle w:val="1"/>
        </w:rPr>
      </w:pPr>
      <w:r>
        <w:rPr>
          <w:rStyle w:val="1"/>
        </w:rPr>
        <w:t xml:space="preserve">Baina egokitze prozesu horretan zailtasun eta oztopo asko agertzen dira, teknikoak (batez ere administrazioak ezarritako araudien ondorioz) eta ekonomikoak edo bideragarritasun ekonomikoaren arlokoak (eraikin horien tamainaren eta zaharberritze-prozesuen kostuaren ondoriozkoak).</w:t>
      </w:r>
    </w:p>
    <w:p>
      <w:pPr>
        <w:pStyle w:val="0"/>
        <w:suppressAutoHyphens w:val="false"/>
        <w:rPr>
          <w:rStyle w:val="1"/>
        </w:rPr>
      </w:pPr>
      <w:r>
        <w:rPr>
          <w:rStyle w:val="1"/>
        </w:rPr>
        <w:t xml:space="preserve">Azken finean, Nafarroaren iparraldeko herri horietan aurki daitezke zenbait etxebizitza edo bizitoki-eraikin, gaur egungo errealitate sozio-ekonomikotik oso urruti dauden familia-unitateak eta jarduerak biltzen zituztenak, baina oraindik ere eusten diotenak sozialki baloratuak eta gorde beharrekotzat jotakoak diren hainbat ezaugarriri.</w:t>
      </w:r>
    </w:p>
    <w:p>
      <w:pPr>
        <w:pStyle w:val="0"/>
        <w:suppressAutoHyphens w:val="false"/>
        <w:rPr>
          <w:rStyle w:val="1"/>
        </w:rPr>
      </w:pPr>
      <w:r>
        <w:rPr>
          <w:rStyle w:val="1"/>
        </w:rPr>
        <w:t xml:space="preserve">Gogoan eduki behar da eraikin horietako askok 200 metro karratu baino gehiagoko solairuak dituztela, zaharkiturik daudela eta, neurri handian, hutsik edo erabilerarik gabe daudela (bizilagun oso adinduekin) eta, aldi berean, babes arkitektoniko edo urbanistikoko ereduei loturik. Baztanen kasu zehatzean, hirigunearen parte handi bat hartzen duten etxetzarrak dira, bai eta eraikin sakabanatuetako asko eta asko ere. Hala ere, ez dugu ahaztu behar era horretako etxebizitzek izaera eta nortasuna eman dietela eta ematen dietela oraindik ere gure herriei, eta gaur egun eraikin horietako asko hutsik daudela edo hutsik aurki geratzeko zorian.</w:t>
      </w:r>
    </w:p>
    <w:p>
      <w:pPr>
        <w:pStyle w:val="0"/>
        <w:suppressAutoHyphens w:val="false"/>
        <w:rPr>
          <w:rStyle w:val="1"/>
        </w:rPr>
      </w:pPr>
      <w:r>
        <w:rPr>
          <w:rStyle w:val="1"/>
        </w:rPr>
        <w:t xml:space="preserve">Eraikin horiek bizirik jarraitzea gure hiriguneen erronka handietako bat dugu, eta horretarako gakoa da eraikinak gaurko beharretara egokitzea baina haien nortasuna eta balioa galdu gabe. Are, haiek balioan jartzea ere.</w:t>
      </w:r>
    </w:p>
    <w:p>
      <w:pPr>
        <w:pStyle w:val="0"/>
        <w:suppressAutoHyphens w:val="false"/>
        <w:rPr>
          <w:rStyle w:val="1"/>
        </w:rPr>
      </w:pPr>
      <w:r>
        <w:rPr>
          <w:rStyle w:val="1"/>
        </w:rPr>
        <w:t xml:space="preserve">Arazo sozial baten aurrean gauden heinean, beharrezkoa da administrazio publiko ezberdinak ukitzen dituzten politika publikoak eta neurriak sustatzea, eta premiazkoa da zeresana duten eragile ezberdinen arteko koordinazioa.</w:t>
      </w:r>
    </w:p>
    <w:p>
      <w:pPr>
        <w:pStyle w:val="0"/>
        <w:suppressAutoHyphens w:val="false"/>
        <w:rPr>
          <w:rStyle w:val="1"/>
        </w:rPr>
      </w:pPr>
      <w:r>
        <w:rPr>
          <w:rStyle w:val="1"/>
        </w:rPr>
        <w:t xml:space="preserve">Era ezberdinetako arazoak daude:</w:t>
      </w:r>
    </w:p>
    <w:p>
      <w:pPr>
        <w:pStyle w:val="0"/>
        <w:suppressAutoHyphens w:val="false"/>
        <w:rPr>
          <w:rStyle w:val="1"/>
        </w:rPr>
      </w:pPr>
      <w:r>
        <w:rPr>
          <w:rStyle w:val="1"/>
        </w:rPr>
        <w:t xml:space="preserve">– Teknikoak (osasungarritasuna, bizitoki-kalitatea, ondasunaren babesa...).</w:t>
      </w:r>
    </w:p>
    <w:p>
      <w:pPr>
        <w:pStyle w:val="0"/>
        <w:suppressAutoHyphens w:val="false"/>
        <w:rPr>
          <w:rStyle w:val="1"/>
        </w:rPr>
      </w:pPr>
      <w:r>
        <w:rPr>
          <w:rStyle w:val="1"/>
        </w:rPr>
        <w:t xml:space="preserve">– Ekonomikoak (zaharberritzearen kostua eta erabileraren araberako bideragarritasun ekonomikoa...).</w:t>
      </w:r>
    </w:p>
    <w:p>
      <w:pPr>
        <w:pStyle w:val="0"/>
        <w:suppressAutoHyphens w:val="false"/>
        <w:rPr>
          <w:rStyle w:val="1"/>
        </w:rPr>
      </w:pPr>
      <w:r>
        <w:rPr>
          <w:rStyle w:val="1"/>
        </w:rPr>
        <w:t xml:space="preserve">– Sustapena (etxebizitza-tipologiaren espezifikotasuna, etxebizitza-tipologiaren eskaera sozioekonomikoa...).</w:t>
      </w:r>
    </w:p>
    <w:p>
      <w:pPr>
        <w:pStyle w:val="0"/>
        <w:suppressAutoHyphens w:val="false"/>
        <w:rPr>
          <w:rStyle w:val="1"/>
        </w:rPr>
      </w:pPr>
      <w:r>
        <w:rPr>
          <w:rStyle w:val="1"/>
        </w:rPr>
        <w:t xml:space="preserve">Udal entitateen ustez premiazkoa da apustu egitea haran horietako etxebizitza-parkea sustatzeko. Zalantzarik gabe, badira ideiak, proposamenak eta arazo honi ekiteko gogoa.</w:t>
      </w:r>
    </w:p>
    <w:p>
      <w:pPr>
        <w:pStyle w:val="0"/>
        <w:suppressAutoHyphens w:val="false"/>
        <w:rPr>
          <w:rStyle w:val="1"/>
        </w:rPr>
      </w:pPr>
      <w:r>
        <w:rPr>
          <w:rStyle w:val="1"/>
        </w:rPr>
        <w:t xml:space="preserve">Nafarroak aitzindari izan beharko luke zona horietako jendeari etxebizitza duin baterako eskubidea bermatzen, daukagun etxebizitza-parkea erabiliz eta gure ondarea zainduz.</w:t>
      </w:r>
    </w:p>
    <w:p>
      <w:pPr>
        <w:pStyle w:val="0"/>
        <w:suppressAutoHyphens w:val="false"/>
        <w:rPr>
          <w:rStyle w:val="1"/>
        </w:rPr>
      </w:pPr>
      <w:r>
        <w:rPr>
          <w:rStyle w:val="1"/>
        </w:rPr>
        <w:t xml:space="preserve">Problematika hori jadanik antzeman dute eragile instituzional ezberdinek. Auzia plazaratu zen Baztango Udalak eta Eusko Ikaskuntzak antolatu zuten Etxebizitzari buruzko Jardunaldian, zeinetan zinegotziak eta teknikariak bat etorri baitziren aipatu alderdi negatiboetan. Berriki (abuztuaren 24an), udal horrek berak aho batez onetsi dituzte gai honen gaineko proposamen batzuk.</w:t>
      </w:r>
    </w:p>
    <w:p>
      <w:pPr>
        <w:pStyle w:val="0"/>
        <w:suppressAutoHyphens w:val="false"/>
        <w:rPr>
          <w:rStyle w:val="1"/>
        </w:rPr>
      </w:pPr>
      <w:r>
        <w:rPr>
          <w:rStyle w:val="1"/>
        </w:rPr>
        <w:t xml:space="preserve">Era berean, Nafarroako Ekialdeko Pirinioetako Ibarren egoera sozioekonomikoa aztertzeko parlamentuko lantaldean izandako agerraldietan hori izan da etxebizitzaren inguruan aurkeztutako gaietako bat, eragile instituzionalen zein arkitektoen aldetik.</w:t>
      </w:r>
    </w:p>
    <w:p>
      <w:pPr>
        <w:pStyle w:val="0"/>
        <w:suppressAutoHyphens w:val="false"/>
        <w:rPr>
          <w:rStyle w:val="1"/>
        </w:rPr>
      </w:pPr>
      <w:r>
        <w:rPr>
          <w:rStyle w:val="1"/>
        </w:rPr>
        <w:t xml:space="preserve">Kontuan izanik, lehenago esan bezala, eraikin zaharkituak eta tamaina handikoak direla, Nafarroako isurialde atlantikoan edo Nafarroako Pirinioetan berezkoak direnak, legezko oztopo asko agertzen dira haiek zaharberritzerakoan; besteak beste, urtarrilaren 16ko 5/2006 Foru Dekretua, zeinak aldatu baitzuen martxoaren 22ko 142/2004 Foru Dekretua, Nafarroako Foru Komunitateko etxebizitzetan bizi ahal izateko gutxieneko baldintzak arautzen dituena, edo urtarrilaren 9ko 4/2006 Foru Dekretua, eraikin eta etxebizitzak zaharberritzeko betebeharrak eta laguntzak ezartzen dituena, edo Nasuvinsak kudeatzen duen alokairu-poltsan jasotzeko eskatzen diren baldintza teknikoak.</w:t>
      </w:r>
    </w:p>
    <w:p>
      <w:pPr>
        <w:pStyle w:val="0"/>
        <w:suppressAutoHyphens w:val="false"/>
        <w:rPr>
          <w:rStyle w:val="1"/>
        </w:rPr>
      </w:pPr>
      <w:r>
        <w:rPr>
          <w:rStyle w:val="1"/>
        </w:rPr>
        <w:t xml:space="preserve">Urtarrilaren 16ko 5/2006 Foru Dekretu horren bi eranskinetan bi aukera baino ez dago: lehen eranskinean aipatzen dira jadanik eraikitako etxebizitzetarako baldintzak; eta bigarrenean, eraikin berrietarakoak. Aipatu foru dekretuan ez dira kontuan hartzen Nafarroako isurialde atlantikoko eta Pirinioetako ibarretako etxebizitza zaharren berezko ezaugarri arkitektonikoak; alegia, etxe horien tipologia arkitektonikoa ezin txertatuzkoa da etxebizitza-zaharberritzeari buruzko eranskinean. Araudi horren edukia diseinatuta dago beste mota bateko etxebizitzak zaharberritzeko, eta ez die inola ere erantzuten Nafarroaren iparraldeko etxebizitza mota horren inguruan aipatzen diren arazoei.</w:t>
      </w:r>
    </w:p>
    <w:p>
      <w:pPr>
        <w:pStyle w:val="0"/>
        <w:suppressAutoHyphens w:val="false"/>
        <w:rPr>
          <w:rStyle w:val="1"/>
        </w:rPr>
      </w:pPr>
      <w:r>
        <w:rPr>
          <w:rStyle w:val="1"/>
        </w:rPr>
        <w:t xml:space="preserve">Horregatik guztiagatik, honako hau aurkezten da eztabaidatzeko eta onesteko:</w:t>
      </w:r>
    </w:p>
    <w:p>
      <w:pPr>
        <w:pStyle w:val="0"/>
        <w:suppressAutoHyphens w:val="false"/>
        <w:rPr>
          <w:rStyle w:val="1"/>
        </w:rPr>
      </w:pPr>
      <w:r>
        <w:rPr>
          <w:rStyle w:val="1"/>
        </w:rPr>
        <w:t xml:space="preserve">1. Nafarroako Gobernua premiatzea beste eranskin bat sar dezan 5/2006 Foru Dekretuan, kontuan harturik Nafarroako isurialde atlantikoko eta Pirinioetako baserri erako etxebizitza handien edo oinetxeen tipologia eta arazoak. Eranskin horretan, kontuan harturik etxe horien egoera eta horiek egungo funtzionaltasunera egokitzeko beharra, berariaz arautuko da etxe horien bizigarritasuna, kontuan harturik biltzen dituzten alderdi berezi guztiak; hau da, eraikin mota, etxeen morfologia eta tipologia, antzinatasuna eta balio arkitektonikoa. Izan ere, azken hori, askotan, babestuta egon ohi da.</w:t>
      </w:r>
    </w:p>
    <w:p>
      <w:pPr>
        <w:pStyle w:val="0"/>
        <w:suppressAutoHyphens w:val="false"/>
        <w:rPr>
          <w:rStyle w:val="1"/>
        </w:rPr>
      </w:pPr>
      <w:r>
        <w:rPr>
          <w:rStyle w:val="1"/>
        </w:rPr>
        <w:t xml:space="preserve">2. Nafarroako Gobernua premiatzea alda dezan eraikin eta etxebizitzak zaharberritzeko betebeharrak eta laguntzak ezartzen dituen urtarrilaren 9ko 4/2006 Foru Dekretuaren edukia, kontuan harturik Nafarroako isurialde atlantikoko eta Pirinioetako haranetako baserri erako etxebizitza handien edo oinetxeen tipologia eta arazoak, haren aplikazio-esparruan tokia ematearren era horretako etxebizitzei, berariaz arautuz, behar den modulazioaren bidez, baldintza horiek eta ezarritako laguntzetarako mugak.</w:t>
      </w:r>
    </w:p>
    <w:p>
      <w:pPr>
        <w:pStyle w:val="0"/>
        <w:suppressAutoHyphens w:val="false"/>
        <w:rPr>
          <w:rStyle w:val="1"/>
        </w:rPr>
      </w:pPr>
      <w:r>
        <w:rPr>
          <w:rStyle w:val="1"/>
        </w:rPr>
        <w:t xml:space="preserve">3. Nafarroako Gobernua premiatzea era horretako etxebizitzen arazoei buruzko azterlan tekniko bat eta diagnostiko bat egin dezan, aipatu lege-aldaketa horiek egin aurretik eta 5 hilabeteko epean, horren prestakuntzan parte hartzeko aukera emanik ibar horietako toki entitateei, bai eta arkitekturarekin eta eraikuntzarekin zerikusia duten lanbide elkargoei ere.</w:t>
      </w:r>
    </w:p>
    <w:p>
      <w:pPr>
        <w:pStyle w:val="0"/>
        <w:suppressAutoHyphens w:val="false"/>
        <w:rPr>
          <w:rStyle w:val="1"/>
        </w:rPr>
      </w:pPr>
      <w:r>
        <w:rPr>
          <w:rStyle w:val="1"/>
        </w:rPr>
        <w:t xml:space="preserve">Iruñean, 2018ko irailaren 13an</w:t>
      </w:r>
    </w:p>
    <w:p>
      <w:pPr>
        <w:pStyle w:val="0"/>
        <w:suppressAutoHyphens w:val="false"/>
        <w:rPr>
          <w:rStyle w:val="1"/>
        </w:rPr>
      </w:pPr>
      <w:r>
        <w:rPr>
          <w:rStyle w:val="1"/>
        </w:rPr>
        <w:t xml:space="preserve">Foru parlamentariak: Koldo Martínez Urionabarrenetxea, Adolfo Araiz Flamarique, Mikel Buil García eta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