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día 17 de septiembre de 2018,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 </w:t>
      </w:r>
      <w:r>
        <w:rPr>
          <w:rStyle w:val="1"/>
        </w:rPr>
        <w:t xml:space="preserve">Admitir a trámite la pregunta sobre la fijación del 'techo de gasto' para el Proyecto de Presupuestos Generales de Navarra del año 2019, formulada por el Ilmo. Sr. D. Maiorga Ramírez Erro.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 </w:t>
      </w:r>
      <w:r>
        <w:rPr>
          <w:rStyle w:val="1"/>
        </w:rPr>
        <w:t xml:space="preserve">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17 de septiembre de 2018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Presidenta: Ainhoa Aznárez Igarza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Maiorga Ramírez Erro, miembro del Grupo Parlamentario EH-Bildu Nafarroa, en orden al Reglamento de la Cámara, presenta para su respuesta por escrito por parte del Gobierno de Navarra la siguiente pregunta: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Con respecto a la fijación del denominado “techo de gasto” para el proyecto de Presupuestos Generales de Navarra para el año 2019 por parte del Gobierno de Navarra, este parlamentario desea conocer;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Las proyecciones económicas en las que se sustenta y la remisión de los informes que justifican dichas previsiones.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Iruña, a 13 de septiembre de 2018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Maiorga Ramírez Erro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