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2018ko irailaren 24an egindako bilkuran, ondoko adierazpena onetsi zuen:</w:t>
      </w:r>
    </w:p>
    <w:p>
      <w:pPr>
        <w:pStyle w:val="0"/>
        <w:suppressAutoHyphens w:val="false"/>
        <w:rPr>
          <w:rStyle w:val="1"/>
        </w:rPr>
      </w:pPr>
      <w:r>
        <w:rPr>
          <w:rStyle w:val="1"/>
        </w:rPr>
        <w:t xml:space="preserve">“1. Nafarroako Parlamentuak zeharo arbuiatzen du San Fermin Txikito jaietan gertatutako eraso LGTBIfobikoa, eta bere babesa eta elkartasuna adierazten die eraso hori pairatu dutenei, bai eta asteburu honetan bertan Valladoliden jipoi bat jasan ondoren hil den transexualaren hurbilekoei eta behin edo behin jazarpena edo ikara pairatu duten guztiei ere.</w:t>
      </w:r>
    </w:p>
    <w:p>
      <w:pPr>
        <w:pStyle w:val="0"/>
        <w:suppressAutoHyphens w:val="false"/>
        <w:rPr>
          <w:rStyle w:val="1"/>
        </w:rPr>
      </w:pPr>
      <w:r>
        <w:rPr>
          <w:rStyle w:val="1"/>
        </w:rPr>
        <w:t xml:space="preserve">2. Nafarroako Parlamentuak uste du onartezina dela gisa horretako jokabideak gertatzen jarraitzea, eta berresten du konpromisoa duela sexu- eta genero-dibertsitatearekin lotutako eraso guztiak desagerrarazteko lanean jarraitzeko, bai eta LGTBI pertsonen berdintasunaren aldeko politiken jarraipen exhaustiboa egiten jarraitzeko ere, esparru guztietan, LGTBIfobiarik gabeko gizarte bat lortze aldera.</w:t>
      </w:r>
    </w:p>
    <w:p>
      <w:pPr>
        <w:pStyle w:val="0"/>
        <w:suppressAutoHyphens w:val="false"/>
        <w:rPr>
          <w:rStyle w:val="1"/>
        </w:rPr>
      </w:pPr>
      <w:r>
        <w:rPr>
          <w:rStyle w:val="1"/>
        </w:rPr>
        <w:t xml:space="preserve">3. Nafarroako Parlamentuak herritarrei dei egiten die indarkeria eta eraso sexista eta LGTBIfobikoen aurrean sorgor gera ez daitezen, eta LGTBI pertsonek beren harremanei, gorputzari eta sexualitateari buruz erabakitzeko duten eskubidea erreklamatzen du".</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