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iniciar negociaciones para modificar las condiciones laborales del personal de turno de noche, aprobada por la Comisión de Salud del Parlamento de Navarra en sesión celebrada el día 2 de octubre de 2018, cuyo texto se inserta a continuación:</w:t>
      </w:r>
    </w:p>
    <w:p>
      <w:pPr>
        <w:pStyle w:val="0"/>
        <w:suppressAutoHyphens w:val="false"/>
        <w:rPr>
          <w:rStyle w:val="1"/>
        </w:rPr>
      </w:pPr>
      <w:r>
        <w:rPr>
          <w:rStyle w:val="1"/>
        </w:rPr>
        <w:t xml:space="preserve">“El Parlamento de Navarra insta al Gobierno de Navarra que el Departamento de Salud, en mesa sectorial, inicie las negociaciones oportunas a fin de que las personas que trabajan en turno de noche vean mejoradas sus condiciones laborales, teniendo en cuenta los efectos negativos que sobre su salud produce dicho turno y en consonancia con los acuerdos adoptados en otras comunidades autónomas.</w:t>
      </w:r>
    </w:p>
    <w:p>
      <w:pPr>
        <w:pStyle w:val="0"/>
        <w:suppressAutoHyphens w:val="false"/>
        <w:rPr>
          <w:rStyle w:val="1"/>
        </w:rPr>
      </w:pPr>
      <w:r>
        <w:rPr>
          <w:rStyle w:val="1"/>
        </w:rPr>
        <w:t xml:space="preserve">En base a lo cual:</w:t>
      </w:r>
    </w:p>
    <w:p>
      <w:pPr>
        <w:pStyle w:val="0"/>
        <w:suppressAutoHyphens w:val="false"/>
        <w:rPr>
          <w:rStyle w:val="1"/>
        </w:rPr>
      </w:pPr>
      <w:r>
        <w:rPr>
          <w:rStyle w:val="1"/>
        </w:rPr>
        <w:t xml:space="preserve">– Analizará la posibilidad y conveniencia de la eliminación de dicho turno en un plazo razonable de tiempo y las medidas organizativas que esa decisión implicaría.</w:t>
      </w:r>
    </w:p>
    <w:p>
      <w:pPr>
        <w:pStyle w:val="0"/>
        <w:suppressAutoHyphens w:val="false"/>
        <w:rPr>
          <w:rStyle w:val="1"/>
          <w:spacing w:val="-0.961"/>
        </w:rPr>
      </w:pPr>
      <w:r>
        <w:rPr>
          <w:rStyle w:val="1"/>
          <w:spacing w:val="-0.961"/>
        </w:rPr>
        <w:t xml:space="preserve">– Analizará y abordará, asimismo, el conjunto de las denominadas ‘jornadas especiales’ que quedan fuera de la regulación y que son muy diversas según las necesidades del servicio, puesto que a las mismas se les aplican correctores desiguales que conllevan agravios comparativos en las compensaciones horarias y económicas.</w:t>
      </w:r>
    </w:p>
    <w:p>
      <w:pPr>
        <w:pStyle w:val="0"/>
        <w:suppressAutoHyphens w:val="false"/>
        <w:rPr>
          <w:rStyle w:val="1"/>
        </w:rPr>
      </w:pPr>
      <w:r>
        <w:rPr>
          <w:rStyle w:val="1"/>
        </w:rPr>
        <w:t xml:space="preserve">Una vez alcanzados los acuerdos correspondientes, se dará traslado a la mesa general de función pública”.</w:t>
      </w:r>
    </w:p>
    <w:p>
      <w:pPr>
        <w:pStyle w:val="0"/>
        <w:suppressAutoHyphens w:val="false"/>
        <w:rPr>
          <w:rStyle w:val="1"/>
        </w:rPr>
      </w:pPr>
      <w:r>
        <w:rPr>
          <w:rStyle w:val="1"/>
        </w:rPr>
        <w:t xml:space="preserve">Pamplona, 3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