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aurkeztutako galdera, Pertsonen Autonomia eta Garapenerako Agentziako zuzendariak 2017aren hasierarako iragarri zuen tarifa-sistema berria ezartzeari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Maribel García Malo andreak, Legebiltzarreko Erregelamenduan ezarritakoaren babesean, honako galdera hauek aurkezten ditu, Eskubide Sozialetako lehendakariordeak idatziz erantzun ditzan:</w:t>
      </w:r>
    </w:p>
    <w:p>
      <w:pPr>
        <w:pStyle w:val="0"/>
        <w:suppressAutoHyphens w:val="false"/>
        <w:rPr>
          <w:rStyle w:val="1"/>
        </w:rPr>
      </w:pPr>
      <w:r>
        <w:rPr>
          <w:rStyle w:val="1"/>
        </w:rPr>
        <w:t xml:space="preserve">Pertsonen Autonomiarako eta Garapenerako Nafarroako Agentziako zuzendariak Parlamentuan 2015eko azaroaren 4an egindako agerraldian honako hau adierazi zuen:</w:t>
      </w:r>
    </w:p>
    <w:p>
      <w:pPr>
        <w:pStyle w:val="0"/>
        <w:suppressAutoHyphens w:val="false"/>
        <w:rPr>
          <w:rStyle w:val="1"/>
        </w:rPr>
      </w:pPr>
      <w:r>
        <w:rPr>
          <w:rStyle w:val="1"/>
        </w:rPr>
        <w:t xml:space="preserve">“Guk nahi duguna da erabiltzaile bakoitzaren egoeraren arabera ezartzen dugun tarifa publikoen sistema ongi taxututako sistema izatea, abian jarri aurretik arazoak identifikatzea ere ahalbidetuko diguna. Une honetan badugu zirriborro bat. Jada aurreratuta daukagu zirriborroa, eta departamentuan uste dugu sistema berri horri buruzko araudia baita ekainerako ere egon daitekeela prest. ( ... ) ea 2017aren hasierarako tarifen sistema berria ezarrita daukagun”.</w:t>
      </w:r>
    </w:p>
    <w:p>
      <w:pPr>
        <w:pStyle w:val="0"/>
        <w:suppressAutoHyphens w:val="false"/>
        <w:rPr>
          <w:rStyle w:val="1"/>
        </w:rPr>
      </w:pPr>
      <w:r>
        <w:rPr>
          <w:rStyle w:val="1"/>
        </w:rPr>
        <w:t xml:space="preserve">– Ezarri al da zuzendariak 2017aren hasierarako iragarri zuen tarifen sistema berria? Noiz ezarri da? (Sistema berria ezartzeko beharrezkoa den erabakiaren kopia eta tarifen sistema berria arautzen duen dokumentuaren kopia).</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