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Dugu-Orain Bai talde parlamentarioek eta Izquierda-Ezkerrako foru parlamentarien elkarteak aurkezturiko mozioa, zeinaren bidez Nafarroako Gobernua premiatzen baita foru dekretu bidez arau ditzan zer baldintza higieniko-sanitario bete behar dituzten lehen mailako ekoizpenak eta hari lotutako jarduerek nahiz salmenta zuzena edo merkaturatze-zirkuitu laburrekoa egiten duen nekazaritzako edo abeltzaintzako ustiategi txiki bati lotutako nekazaritzako elikagaien eraldaketak eta merkaturatzeak.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Nafarroan, 8/2010 Foru Legeak arautzen du nekazaritzako eta abeltzaintzako ustiategi bati lotutako produktuen zuzeneko salmenta; araudi horrek ukitzen dituen enpresak zehazten ditu, eta beharrezkoak diren baldintzak ezartzen ditu enpresa ekoizle eraldatzailea izan ahal izateko. Foru lege horrek aukera bat zabaldu zuen ustiategi txiki eta ertainek beren produktuak eraldatu eta merkaturatu ahal izateko.</w:t>
      </w:r>
    </w:p>
    <w:p>
      <w:pPr>
        <w:pStyle w:val="0"/>
        <w:suppressAutoHyphens w:val="false"/>
        <w:rPr>
          <w:rStyle w:val="1"/>
        </w:rPr>
      </w:pPr>
      <w:r>
        <w:rPr>
          <w:rStyle w:val="1"/>
        </w:rPr>
        <w:t xml:space="preserve">Errealitatean, ordea, nekazaritzako eta abeltzaintzako ustiategien arduradunek ustiategi horien bideragarritasuna auzitan ikusten dute higiene-paketea deitutakoaren baldintzak betetzeko egin beharreko inbertsio ekonomikoengatik, batez ere beren produktuak tokian bertan eraldatzeko beharrezkoak diren instalazioetan egin beharrekoengatik. 8/2010 Foru Legeak, berez, ez die konponbiderik ematen sektore horrek planteatutako zailtasunei, baina bai ezartzen du zer baldintza bete behar diren zuzeneko salmenta egiten duen enpresa ekoizle eraldatzailea izateko. Ez dauka, ordea, arau-esparru argirik neurri higieniko-sanitarioak landa-ekoizpen txikien ezaugarrietara egokitu ahal izateko eta ekoizpen- eta eraldatze-modalitate horiek baldintza orokorretatik salbuesteko, hartara uneoro bermatuko baitira elikagai-segurtasuna eta higiene-jardunbide egokien gida edo, kasua bada, Arriskuen eta Kontrol Gune Kritikoen Azterketa sinplifikatua aplikatzen dela, Europako araudiak dioena betez. </w:t>
      </w:r>
    </w:p>
    <w:p>
      <w:pPr>
        <w:pStyle w:val="0"/>
        <w:suppressAutoHyphens w:val="false"/>
        <w:rPr>
          <w:rStyle w:val="1"/>
        </w:rPr>
      </w:pPr>
      <w:r>
        <w:rPr>
          <w:rStyle w:val="1"/>
        </w:rPr>
        <w:t xml:space="preserve">Egungo arau-esparrua Europako zenbait arauk zedarrituta dago; hain zuzen ere, elikagai-produktuek bete beharreko baldintza higieniko-sanitarioak ezartzen dituzten erregelamenduak dira. Halere, aplikazioa bereizten edo egokitzen du amaierako kontsumitzaileari edo amaierako kontsumitzailearentzako salmenta-establezimenduei zuzendutako lehen mailako ekoizpeneko kopuru txikiei begira —852/2004 eta 853/2004 erregelamenduak (EE)—, bai eta animali jatorriko produktu eraldatu batzuen merkaturatzeari begira ere, amaierako kontsumitzaileari edo amaierako kontsumitzailearentzako salmenta-establezimenduei zuzendutakoa denean, betiere jarduera horrek ehuneko txikia egiten duenean eta modu lokalizatu eta murriztuan egiten denean —853/2004 Erregelamendua (EE)—.</w:t>
      </w:r>
    </w:p>
    <w:p>
      <w:pPr>
        <w:pStyle w:val="0"/>
        <w:suppressAutoHyphens w:val="false"/>
        <w:rPr>
          <w:rStyle w:val="1"/>
        </w:rPr>
      </w:pPr>
      <w:r>
        <w:rPr>
          <w:rStyle w:val="1"/>
        </w:rPr>
        <w:t xml:space="preserve">Malgutasuna bi inguruabarren arabera interpretatzen da: alde batetik, erregelamenduek ematen duten gaitasuna da, nekazaritzako elikagaien enpresek elikagai seguruak elaboratzen dituztela erakutsi ahal izateko ahalmena izan dezaten, kontrol-prozedurak, egiturazko elementuak eta libreki hautatutako eta banakako inguruabarrei egokitutako ekoizpen-metodoak erabiliz; beste aldetik, agintaritza eskudunek prozedura, elementu eta metodo horiek ulertzeko eta ebaluatzeko betebeharra dute, bai eta haiek onartzeko eta baimentzeko erantzukizuna ere, erregelamenduak halakorik eskatzen duenean.</w:t>
      </w:r>
    </w:p>
    <w:p>
      <w:pPr>
        <w:pStyle w:val="0"/>
        <w:suppressAutoHyphens w:val="false"/>
        <w:rPr>
          <w:rStyle w:val="1"/>
        </w:rPr>
      </w:pPr>
      <w:r>
        <w:rPr>
          <w:rStyle w:val="1"/>
        </w:rPr>
        <w:t xml:space="preserve">Estatuko legediak –Elikagai enpresen eta elikagaien osasun erregistro orokorrari buruzko otsailaren 18ko 191/2011 Errege Dekretuaren 2.2 artikuluak– honako hau dio:</w:t>
      </w:r>
    </w:p>
    <w:p>
      <w:pPr>
        <w:pStyle w:val="0"/>
        <w:suppressAutoHyphens w:val="false"/>
        <w:rPr>
          <w:rStyle w:val="1"/>
        </w:rPr>
      </w:pPr>
      <w:r>
        <w:rPr>
          <w:rStyle w:val="1"/>
        </w:rPr>
        <w:t xml:space="preserve">“Erregistroan izen emateko betebeharretik salbuetsita egonen dira, dagozkien kontrol ofizialak eragotzi gabe, amaierako kontsumitzaileari edo kolektibitateei tokian bertan saltzeko eta entregatzeko elikagaiak manipulatu, eraldatu, ontziratu, biltegiratu edo zerbitzatu baizik egiten ez duten establezimenduak eta haien enpresa titularrak, etxez etxeko banaketa egin nahiz ez egin; halaber, salbuetsita egonen dira ezaugarri berak dituzten establezimenduak hornitzen dituztenean eta jarduera hori marjinala denean bai termino ekonomikoetan bai ekoizpenekoetan ere, haiek egiten dutenaren aldean, eta hori tokiko unitate sanitario baten, osasun barruti baten edo kasuko agintaritza eskudunak antzeko ezaugarriak dituela zehazten duen lurralde baten esparruan egiten bada”.</w:t>
      </w:r>
    </w:p>
    <w:p>
      <w:pPr>
        <w:pStyle w:val="0"/>
        <w:suppressAutoHyphens w:val="false"/>
        <w:rPr>
          <w:rStyle w:val="1"/>
        </w:rPr>
      </w:pPr>
      <w:r>
        <w:rPr>
          <w:rStyle w:val="1"/>
        </w:rPr>
        <w:t xml:space="preserve">Dekretu horrek berak gehitzen du establezimenduek izen eman beharko dutela berariaz sortutako erregistro autonomikoetan, zeinek aukera eman beharko luketen legezko estaldura emateko gure herrialdeko abeltzaintzako eta nekazaritzako ustiategiek elaboratutako produktuen zuzeneko salmentari, beren jardueren osagarri eta haiek dibertsifikatze aldera.</w:t>
      </w:r>
    </w:p>
    <w:p>
      <w:pPr>
        <w:pStyle w:val="0"/>
        <w:suppressAutoHyphens w:val="false"/>
        <w:rPr>
          <w:rStyle w:val="1"/>
        </w:rPr>
      </w:pPr>
      <w:r>
        <w:rPr>
          <w:rStyle w:val="1"/>
        </w:rPr>
        <w:t xml:space="preserve">Espainiako Konstituzioan diseinatutako lurralde-antolamenduak ahalbidetzen du autonomia-erkidegoek sanitatearen arloko eskumenak berengana ditzaten, Estatuarentzat gordez horien oinarrien erregulazioa eta koordinazio orokorra. Horrela, bada, Nafarroako Foru Komunitateari dagokio barne osasunaren eta higienearen arloko araubidea lege bidez garatu eta hura betearazteko eskumenak erabiltzea, Nafarroako Foru Eraentza Berrezarri eta Hobetzeari buruzko abuztuaren 10eko 13/1982 Lege Organikoaren 53. artikuluaren arabera. Lehentasunezkoa da une honetan Europako betekizunak egokitzea eta Europako erregelamenduetan aurreikusitako malgutasun-neurrien erregelamendu bidezko garapena, bai eta haiek Nafarroako ustiategi txikien berariazko ezaugarrien arabera egokitzea ere, une oro nekazaritzako elikagaien segurtasuna bermatuz.</w:t>
      </w:r>
    </w:p>
    <w:p>
      <w:pPr>
        <w:pStyle w:val="0"/>
        <w:suppressAutoHyphens w:val="false"/>
        <w:rPr>
          <w:rStyle w:val="1"/>
        </w:rPr>
      </w:pPr>
      <w:r>
        <w:rPr>
          <w:rStyle w:val="1"/>
        </w:rPr>
        <w:t xml:space="preserve">Azaldutako guztiagatik, erabaki proposamen hau aurkezten dugu:</w:t>
      </w:r>
    </w:p>
    <w:p>
      <w:pPr>
        <w:pStyle w:val="0"/>
        <w:suppressAutoHyphens w:val="false"/>
        <w:rPr>
          <w:rStyle w:val="1"/>
        </w:rPr>
      </w:pPr>
      <w:r>
        <w:rPr>
          <w:rStyle w:val="1"/>
        </w:rPr>
        <w:t xml:space="preserve">1. Nafarroako Parlamentuak Nafarroako Gobernua premiatzen du  foru dekretu bidez arau ditzan zer baldintza higieniko-sanitario bete behar dituzten, malgutasun neurriekin egokiturik, lehen mailako ekoizpenak eta hari lotutako jarduerek nahiz salmenta zuzena edo merkaturatze-zirkuitu laburrekoa egiten duen nekazaritzako edo abeltzaintzako ustiategi txiki bati lotutako nekazaritzako elikagaien eraldaketak eta merkaturatzeak, Nafarroako Foru Komunitatearen esparrukoak direnean.</w:t>
      </w:r>
    </w:p>
    <w:p>
      <w:pPr>
        <w:pStyle w:val="0"/>
        <w:suppressAutoHyphens w:val="false"/>
        <w:rPr>
          <w:rStyle w:val="1"/>
        </w:rPr>
      </w:pPr>
      <w:r>
        <w:rPr>
          <w:rStyle w:val="1"/>
        </w:rPr>
        <w:t xml:space="preserve">2. Nafarroako Parlamentuak, landa-ekoizpen txikiaren aldeko apustua egiten baitu, Nafarroako Gobernua premiatzen du honako hauek jaso ditzan foru dekretu horretan eta foru dekretua erregelamendu bidez garatzen duten arau teknikoetan eta produktu nahiz produktu-multzo bakoitzari buruzkoetan:</w:t>
      </w:r>
    </w:p>
    <w:p>
      <w:pPr>
        <w:pStyle w:val="0"/>
        <w:suppressAutoHyphens w:val="false"/>
        <w:rPr>
          <w:rStyle w:val="1"/>
        </w:rPr>
      </w:pPr>
      <w:r>
        <w:rPr>
          <w:rStyle w:val="1"/>
        </w:rPr>
        <w:t xml:space="preserve">i. Elikagai-kantitate mugatuak eraldatu edo elaboratu eta salmenta zuzenean edo merkaturatze-zirkuitu laburrekoan merkaturatu nahi dituzten ekoizle txikiek eta nekazaritzako elikagaien egileek bete beharreko baldintza, betebehar eta erantzukizun orokorrak. </w:t>
      </w:r>
    </w:p>
    <w:p>
      <w:pPr>
        <w:pStyle w:val="0"/>
        <w:suppressAutoHyphens w:val="false"/>
        <w:rPr>
          <w:rStyle w:val="1"/>
        </w:rPr>
      </w:pPr>
      <w:r>
        <w:rPr>
          <w:rStyle w:val="1"/>
        </w:rPr>
        <w:t xml:space="preserve">ii. Salmenta zuzenaren aldeko hautua egiten duten ekoizle txiki horientzako berariazko baldintzak: elikagai-jardueren erregistro autonomikoari jardueraren hasiera aurretiaz komunikatzea, urteko jardueraren deklarazioa egitea eta jardunbide higieniko egokien gida aplikatzea.</w:t>
      </w:r>
    </w:p>
    <w:p>
      <w:pPr>
        <w:pStyle w:val="0"/>
        <w:suppressAutoHyphens w:val="false"/>
        <w:rPr>
          <w:rStyle w:val="1"/>
        </w:rPr>
      </w:pPr>
      <w:r>
        <w:rPr>
          <w:rStyle w:val="1"/>
        </w:rPr>
        <w:t xml:space="preserve">iii. Merkaturatze-zirkuitu laburraren aldeko hautua egiten duten ekoizle txiki horientzako berariazko baldintzak, pertsona, entitate edo bitarteko-establezimendu bakarrekoak badira: erregistro autonomikoari jardueraren hasiera komunikatzea, jardunbide higieniko egokien gidak aplikatzea eta osasun arloko ikuskapenen aldeko txostenak edukitzea.</w:t>
      </w:r>
    </w:p>
    <w:p>
      <w:pPr>
        <w:pStyle w:val="0"/>
        <w:suppressAutoHyphens w:val="false"/>
        <w:rPr>
          <w:rStyle w:val="1"/>
        </w:rPr>
      </w:pPr>
      <w:r>
        <w:rPr>
          <w:rStyle w:val="1"/>
        </w:rPr>
        <w:t xml:space="preserve">iv. Urteko bolumena mugatzea, bai eraldatze-elaboratzeari bai merkaturatzeari buruzkoa, produktu edo produktu-multzo bakoitzerako taxutzen diren arau teknikoetan zehazten denarekin bat.</w:t>
      </w:r>
    </w:p>
    <w:p>
      <w:pPr>
        <w:pStyle w:val="0"/>
        <w:suppressAutoHyphens w:val="false"/>
        <w:rPr>
          <w:rStyle w:val="1"/>
        </w:rPr>
      </w:pPr>
      <w:r>
        <w:rPr>
          <w:rStyle w:val="1"/>
        </w:rPr>
        <w:t xml:space="preserve">v. Egokitzapenak ahalbidetzea ekipamenduetan eta instalazioetan, ekoizleek beren lehengaiak eraldatzen edo elaboratzen dituzten horietan, zuzeneko salmentarako edo merkaturatzerako zirkuitu laburreko salmentarako.</w:t>
      </w:r>
    </w:p>
    <w:p>
      <w:pPr>
        <w:pStyle w:val="0"/>
        <w:suppressAutoHyphens w:val="false"/>
        <w:rPr>
          <w:rStyle w:val="1"/>
        </w:rPr>
      </w:pPr>
      <w:r>
        <w:rPr>
          <w:rStyle w:val="1"/>
        </w:rPr>
        <w:t xml:space="preserve">vi. Muga geografiko bereziei edo ustiategien eraikuntzaren, diseinuaren eta ekipamenduaren arloko mugei erantzuten dieten egokitzapenak ahalbidetzea.</w:t>
      </w:r>
    </w:p>
    <w:p>
      <w:pPr>
        <w:pStyle w:val="0"/>
        <w:suppressAutoHyphens w:val="false"/>
        <w:rPr>
          <w:rStyle w:val="1"/>
        </w:rPr>
      </w:pPr>
      <w:r>
        <w:rPr>
          <w:rStyle w:val="1"/>
        </w:rPr>
        <w:t xml:space="preserve">vii. Kontrol-puntu kritikoen aplikazioa sinplifikatzea eta, kasua bada, higiene-jardunbide egokiekin ordezkatzea, ekoizpen-mota honi aplikatzetik heldu diren malgutasun-irizpideei jarraikiz (produktu edo produktu-mota bakoitzerako prestatzen diren gidetan zehaztuko dira).</w:t>
      </w:r>
    </w:p>
    <w:p>
      <w:pPr>
        <w:pStyle w:val="0"/>
        <w:suppressAutoHyphens w:val="false"/>
        <w:rPr>
          <w:rStyle w:val="1"/>
        </w:rPr>
      </w:pPr>
      <w:r>
        <w:rPr>
          <w:rStyle w:val="1"/>
        </w:rPr>
        <w:t xml:space="preserve">vii. Betekizun horiek berariazko produktuetarako edo produktu-multzoetarako betekizun higieniko-sanitarioen egokitzapenari buruzko berariazko arau teknikoetan zehaztuko dira, eta foru agindu bidez onetsiko dira.</w:t>
      </w:r>
    </w:p>
    <w:p>
      <w:pPr>
        <w:pStyle w:val="0"/>
        <w:suppressAutoHyphens w:val="false"/>
        <w:rPr>
          <w:rStyle w:val="1"/>
        </w:rPr>
      </w:pPr>
      <w:r>
        <w:rPr>
          <w:rStyle w:val="1"/>
        </w:rPr>
        <w:t xml:space="preserve">ix. Malgutasun-irizpideen aplikazioa errazte aldera, higiene-jardunbide egokien gidak taxutuko dira, Administrazioak eta landa-inguruneko ekoizpenean eta eraldaketan inplikatutako sektoreek batera ezarritakoaren arabera.</w:t>
      </w:r>
    </w:p>
    <w:p>
      <w:pPr>
        <w:pStyle w:val="0"/>
        <w:suppressAutoHyphens w:val="false"/>
        <w:rPr>
          <w:rStyle w:val="1"/>
        </w:rPr>
      </w:pPr>
      <w:r>
        <w:rPr>
          <w:rStyle w:val="1"/>
        </w:rPr>
        <w:t xml:space="preserve">x. Elikagaien arloko jardueren osasun erregistro autonomikoa sortzea; besteak beste, jasoko du zuzeneko salmenta egiteko edo merkaturatze-zirkuitu laburretan saltzeko betekizun higieniko-sanitarioen malgutzea aplikatuko zaien ekoizle-prestatzaileen zerrenda.</w:t>
      </w:r>
    </w:p>
    <w:p>
      <w:pPr>
        <w:pStyle w:val="0"/>
        <w:suppressAutoHyphens w:val="false"/>
        <w:rPr>
          <w:rStyle w:val="1"/>
        </w:rPr>
      </w:pPr>
      <w:r>
        <w:rPr>
          <w:rStyle w:val="1"/>
        </w:rPr>
        <w:t xml:space="preserve">3. Nafarroako Parlamentuak Nafarroako Gobernua premiatzen du erabaki honetan jasotzen diren edukiak garatuko dituen foru dekretuaren proiektua taxutu dezan, erabaki hau argitaratzen denetik hiru hilabeteko epean.</w:t>
      </w:r>
    </w:p>
    <w:p>
      <w:pPr>
        <w:pStyle w:val="0"/>
        <w:suppressAutoHyphens w:val="false"/>
        <w:rPr>
          <w:rStyle w:val="1"/>
        </w:rPr>
      </w:pPr>
      <w:r>
        <w:rPr>
          <w:rStyle w:val="1"/>
        </w:rPr>
        <w:t xml:space="preserve">Iruñean, 2018ko azaroaren 15ean</w:t>
      </w:r>
    </w:p>
    <w:p>
      <w:pPr>
        <w:pStyle w:val="0"/>
        <w:suppressAutoHyphens w:val="false"/>
        <w:rPr>
          <w:rStyle w:val="1"/>
        </w:rPr>
      </w:pPr>
      <w:r>
        <w:rPr>
          <w:rStyle w:val="1"/>
        </w:rPr>
        <w:t xml:space="preserve">Foru parlamentariak: Unai Hualde Iglesias, David Anaut Peña, Teresa Sáez Barrao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