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Ley de protección del medio ambiente,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Rural, Medio Ambiente y Administración Local.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Teresa Sáez Barrao, Parlamentaria Foral adscrita al Grupo Podemos-Ahal Dugu, al amparo de lo dispuesto en el Reglamento de esta Cámara presenta la siguiente pregunta oral, a fin de que sea respondida por la Consejera doña Isabel Elizalde en la Comisión de Desarrollo Rural Medio Ambiente y Administración Local.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tiene previsto el Gobierno de Navarra traer al Parlamento de Navarra la Ley de Protección del medio ambiente?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19 de noviembre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