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azaroaren 22an egindako Osoko Bilkuran, honako erabaki hau onetsi zuen: “Erabakia. Horren bidez, Nafarroako Parlamentuak beharrezkotzat jotzen du hezkidetza hezkuntzaren zutabeetako bat izatea, eta apustu egiten du heziketa afektibo-sexuala errealitate bat izan dadin Nafarroako ikastetxe guztietan”.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Parlamentuaren ustez, behar-beharrezkoa da hezkidetza hezkuntzaren zutabeetako bat izatea, eta apustu egiten du hezkuntza afektibo-sexuala errealitate bat izan dadin Nafarroako ikastetxe guztietan, giltzarria baita bizitza sexual eta afektibo osasuntsua, poisitiboa, librea eta arduratsua sustatzeko, jarrera desdoituak, matxistak eta diskriminatzaileak ekiditeko eta gizonen eta emakumeen arteko berdintasunean eta erantzukidetasunean hezteko, ezagutzatik, errespetutik eta bizikidetzatik abiatuta.</w:t>
      </w:r>
    </w:p>
    <w:p>
      <w:pPr>
        <w:pStyle w:val="0"/>
        <w:suppressAutoHyphens w:val="false"/>
        <w:rPr>
          <w:rStyle w:val="1"/>
        </w:rPr>
      </w:pPr>
      <w:r>
        <w:rPr>
          <w:rStyle w:val="1"/>
        </w:rPr>
        <w:t xml:space="preserve">2. Nafarroako Parlamentuak aintzat hartzen du Hezkuntza Departamentua, Osasun Publikoaren Institutua eta Berdintasunerako Institutua hezkidetzaren eta hezkuntza afektibo-sexualaren arloan egiten ari diren lana, eta pozik azaltzen da Skolae programa ezarri delako.</w:t>
      </w:r>
    </w:p>
    <w:p>
      <w:pPr>
        <w:pStyle w:val="0"/>
        <w:suppressAutoHyphens w:val="false"/>
        <w:rPr>
          <w:rStyle w:val="1"/>
        </w:rPr>
      </w:pPr>
      <w:r>
        <w:rPr>
          <w:rStyle w:val="1"/>
        </w:rPr>
        <w:t xml:space="preserve">3. Nafarroako Parlamentuak Nafarroako Gobernua premiatzen du neurri eraginkorrak ezar ditzan eta lanean jarrai dezan hezkuntza afektibo-sexualaren arloan, egungo arau-esparruak ezarritako bidean, halako moduan non Nafarroako ikastetxe guztietako ikasleek aukera berberak izanen baitituzte”.</w:t>
      </w:r>
    </w:p>
    <w:p>
      <w:pPr>
        <w:pStyle w:val="0"/>
        <w:suppressAutoHyphens w:val="false"/>
        <w:rPr>
          <w:rStyle w:val="1"/>
        </w:rPr>
      </w:pPr>
      <w:r>
        <w:rPr>
          <w:rStyle w:val="1"/>
        </w:rPr>
        <w:t xml:space="preserve">Iruñean, 2018ko azaroaren 23an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