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Pleno del Parlamento de Navarra, en sesión celebrada el día 11 de enero de 2019, acordó rechazar las enmiendas a la totalidad presentadas por al proyecto de Ley Foral de Reforma de la Administración Local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consecuencia, a tenor de lo dispuesto en el artículo 132.5 del Reglamento de la Cámara, el referido proyecto se remite a la Comisión de Desarrollo Rural, Medio Ambiente y Administración Local.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14 de enero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