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urtarrilaren 21ean egindako bilkuran, ondoko adierazpena onetsi zuen:</w:t>
      </w:r>
    </w:p>
    <w:p>
      <w:pPr>
        <w:pStyle w:val="0"/>
        <w:suppressAutoHyphens w:val="false"/>
        <w:rPr>
          <w:rStyle w:val="1"/>
        </w:rPr>
      </w:pPr>
      <w:r>
        <w:rPr>
          <w:rStyle w:val="1"/>
        </w:rPr>
        <w:t xml:space="preserve">“1. Nafarroako Parlamentuak uste du ezinbestekoak direla justizia eta proportzionaltasuna prozesu judizial guztietan, bai eta 2016ko urriaren 15ean Altsasun izandako gertakariei buruz gauzatzen ari denean ere. Izan ere, prozesu horretako epaia berrikusiko du Entzutegi Nazionaleko apelazioen aretoak aste honetan.</w:t>
      </w:r>
    </w:p>
    <w:p>
      <w:pPr>
        <w:pStyle w:val="0"/>
        <w:suppressAutoHyphens w:val="false"/>
        <w:rPr>
          <w:rStyle w:val="1"/>
        </w:rPr>
      </w:pPr>
      <w:r>
        <w:rPr>
          <w:rStyle w:val="1"/>
        </w:rPr>
        <w:t xml:space="preserve">2. Nafarroako Parlamentuak irmoki salatzen du zenbait sektore politikok kasu hau dela eta Altsasuko herriaz egin duten eta egiten jarraitu nahi duten instrumentalizazio eta manipulazioa.</w:t>
      </w:r>
    </w:p>
    <w:p>
      <w:pPr>
        <w:pStyle w:val="0"/>
        <w:suppressAutoHyphens w:val="false"/>
        <w:rPr>
          <w:rStyle w:val="1"/>
        </w:rPr>
      </w:pPr>
      <w:r>
        <w:rPr>
          <w:rStyle w:val="1"/>
        </w:rPr>
        <w:t xml:space="preserve">3. Nafarroako Parlamentuak bere babes osoa adierazi nahi dio Altsasuko herriari, eta aintzat hartzen du hango bizilagunek bizikidetasunaren, normalizazioaren, justiziaren eta proportzionaltasunaren alde bi urte hauetan izandako jarrera gizalegezkoa eta eredugarria, eta dei egiten die bide horretan lan egiten jarrai dezaten”.</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