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enero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que se han puesto en práctica desde junio de 2018 para abordar la pediatría de atención primaria, formulada por la Ilma. Sra. D.ª María Teresa Sáez Barrao.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Salud.</w:t>
      </w:r>
    </w:p>
    <w:p>
      <w:pPr>
        <w:pStyle w:val="0"/>
        <w:suppressAutoHyphens w:val="false"/>
        <w:rPr>
          <w:rStyle w:val="1"/>
        </w:rPr>
      </w:pPr>
      <w:r>
        <w:rPr>
          <w:rStyle w:val="1"/>
        </w:rPr>
        <w:t xml:space="preserve">Pamplona, 28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Doña Teresa Sáez Barrao, Parlamentaria Foral adscrita al Grupo Podemos-Ahal Dugu, al amparo de lo dispuesto en el Reglamento de esta Cámara presenta la siguiente pregunta oral, a fin de que sea respondida en la Comisión de Salud por parte del señor Consejero de Salud del Gobierno de Navarra </w:t>
      </w:r>
    </w:p>
    <w:p>
      <w:pPr>
        <w:pStyle w:val="0"/>
        <w:suppressAutoHyphens w:val="false"/>
        <w:rPr>
          <w:rStyle w:val="1"/>
        </w:rPr>
      </w:pPr>
      <w:r>
        <w:rPr>
          <w:rStyle w:val="1"/>
        </w:rPr>
        <w:t xml:space="preserve">¿Qué medidas se han puesto en práctica, según lo acordado por resolución parlamentaria, desde junio 2018 para abordar la pediatría de atención primaria? </w:t>
      </w:r>
    </w:p>
    <w:p>
      <w:pPr>
        <w:pStyle w:val="0"/>
        <w:suppressAutoHyphens w:val="false"/>
        <w:rPr>
          <w:rStyle w:val="1"/>
        </w:rPr>
      </w:pPr>
      <w:r>
        <w:rPr>
          <w:rStyle w:val="1"/>
        </w:rPr>
        <w:t xml:space="preserve">En Pamplona-lruñea, a 21 de enero de 2019 </w:t>
      </w:r>
    </w:p>
    <w:p>
      <w:pPr>
        <w:pStyle w:val="0"/>
        <w:suppressAutoHyphens w:val="false"/>
        <w:rPr>
          <w:rStyle w:val="1"/>
        </w:rPr>
      </w:pPr>
      <w:r>
        <w:rPr>
          <w:rStyle w:val="1"/>
        </w:rPr>
        <w:t xml:space="preserve">La Parlamentaria Foral: Teresa Sáez Barrao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