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aplicación en Navarra para el curso 2019/2020 de las recomendaciones manifestadas en la nueva ley de educación en cuanto a las asignaturas de religión y otras que difundan valores éticos y cívicos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Teresa Sáez Barrao, Parlamentaria Foral adscrita al Grupo Podemos·Ahal Dugu, al amparo de lo dispuesto en el Reglamento de esta Cámara, presenta la siguiente pregunta oral, a fin de que sea respondida en el próximo Pleno de la Cámara por parte de la Sra. Consejera de Educación del Gobierno de Navarra, María Sol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base en lo manifestado sobre la nueva ley de educación debatida en la reunión de la Conferencia Sectorial de Educación y la solicitud de derogar urgentemente la LOMCE, ¿cómo piensa aplicar en Navarra el departamento, para el curso 2019/2020, las recomendaciones en cuanto a la asignatura de Religión y otras asignaturas que difundan valores éticos y cív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28 de en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