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incumplimiento de la normativa para establecer aulas en el primer curso del segundo ciclo de Educación Infantil de modelo D en la zona no vascófona de Navarra e incrementar las ratios en centros educativos públicos de modelos A y G de dicha zona,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del Grupo parlamentario Unión del Pueblo Navarro (UPN), de conformidad con lo establecido en el Reglamento de la Cámara, solicita respuesta para su contestación en pleno, 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¿Va a seguir incumpliendo el Departamento de Educación la normativa para establecer aulas en el primer curso del segundo ciclo de Educación Infantil de modelo D en la zona no vascófona de Navarra e incrementar las ratios en centros educativos públicos de modelos A y G de dicha zona?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31 de enero de 2019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