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modificar las normas referentes al transporte escolar para garantizar el acceso desde las zonas rurales a los centros de enseñanza, aprobada por la Comisión de Educación del Parlamento de Navarra en sesión celebrada el día 1 de febrero de 2019, cuyo texto se inserta a continuación:</w:t>
      </w:r>
    </w:p>
    <w:p>
      <w:pPr>
        <w:pStyle w:val="0"/>
        <w:suppressAutoHyphens w:val="false"/>
        <w:rPr>
          <w:rStyle w:val="1"/>
        </w:rPr>
      </w:pPr>
      <w:r>
        <w:rPr>
          <w:rStyle w:val="1"/>
        </w:rPr>
        <w:t xml:space="preserve">“El Parlamento de Navarra solicita al Gobierno de Navarra la modificación de la normativa sobre transporte escolar, de manera que se garantice dicho transporte desde las zonas rurales a los centros educativos, como mínimo hasta que los alumnos cumplan 18 años y sean autónomos con respecto del transporte”.</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