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Mónica Doménech Linde andreak egindako galderaren erantzuna, Foru Diputazioak emana, harrera-familiei buruzkoa. Galdera 2018ko urriaren 19ko 124. Nafarroako Parlamentuko Aldizkari Ofizialean argitaratu zen.</w:t>
      </w:r>
    </w:p>
    <w:p>
      <w:pPr>
        <w:pStyle w:val="0"/>
        <w:suppressAutoHyphens w:val="false"/>
        <w:rPr>
          <w:rStyle w:val="1"/>
        </w:rPr>
      </w:pPr>
      <w:r>
        <w:rPr>
          <w:rStyle w:val="1"/>
        </w:rPr>
        <w:t xml:space="preserve">Iruñean, 2018ko azaroaren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Mónica Doménech Linde andreak galdera bat egin du harrerako familiei buruz (9-18/PES-00201). Hona Nafarroako Gobernuko Eskubide Sozialetako kontseilariaren erantzuna:</w:t>
      </w:r>
    </w:p>
    <w:p>
      <w:pPr>
        <w:pStyle w:val="0"/>
        <w:suppressAutoHyphens w:val="false"/>
        <w:rPr>
          <w:rStyle w:val="1"/>
        </w:rPr>
      </w:pPr>
      <w:r>
        <w:rPr>
          <w:rStyle w:val="1"/>
        </w:rPr>
        <w:t xml:space="preserve">Zenbat familia berrik eskatu du harreretarako, urgentziazko harreretarako eta harrera espezializatuetarako egokitasuna?</w:t>
      </w:r>
    </w:p>
    <w:p>
      <w:pPr>
        <w:pStyle w:val="0"/>
        <w:suppressAutoHyphens w:val="false"/>
        <w:rPr>
          <w:rStyle w:val="1"/>
        </w:rPr>
      </w:pPr>
      <w:r>
        <w:rPr>
          <w:rStyle w:val="1"/>
        </w:rPr>
        <w:t xml:space="preserve">Familia Harrerako programari buruzko informazioa eskatu duten familien kopuruari buruz, esan behar dugu 2018an 53 informazio-eskaera erregistratu eta erantzun direla. Familia horietako hamalauk beren egokitasuna baloratzeko eskaera aurkeztu dute.</w:t>
      </w:r>
    </w:p>
    <w:p>
      <w:pPr>
        <w:pStyle w:val="0"/>
        <w:suppressAutoHyphens w:val="false"/>
        <w:rPr>
          <w:rStyle w:val="1"/>
        </w:rPr>
      </w:pPr>
      <w:r>
        <w:rPr>
          <w:rStyle w:val="1"/>
        </w:rPr>
        <w:t xml:space="preserve">Zenbat familia igaro dira harrera-egokitasunetik beste egokitasun mota batera? Adibidez, aldi baterako harreratik edo harrera iraunkorretik espezializatura edo urgentziazkora?</w:t>
      </w:r>
    </w:p>
    <w:p>
      <w:pPr>
        <w:pStyle w:val="0"/>
        <w:suppressAutoHyphens w:val="false"/>
        <w:rPr>
          <w:rStyle w:val="1"/>
        </w:rPr>
      </w:pPr>
      <w:r>
        <w:rPr>
          <w:rStyle w:val="1"/>
        </w:rPr>
        <w:t xml:space="preserve">Familiak, printzipioz, bai aldi baterako harrera, bai harrera iraunkorra egiteko prest egoten dira; ez da jarrera itxirik izaten. Nolanahi ere, familia hartzailearen eta teknikarien artean tratatu ohi den gaia izaten da, harrerarako gai diren adingabeen arabera. Familia hartzaile “aldi baterakoekin edo iraunkorrekin” ere, urgentziako harrera batzuk eratu izan dira, nahiz eta programa horretan modu jarraituan parte hartu ez.</w:t>
      </w:r>
    </w:p>
    <w:p>
      <w:pPr>
        <w:pStyle w:val="0"/>
        <w:suppressAutoHyphens w:val="false"/>
        <w:rPr>
          <w:rStyle w:val="1"/>
        </w:rPr>
      </w:pPr>
      <w:r>
        <w:rPr>
          <w:rStyle w:val="1"/>
        </w:rPr>
        <w:t xml:space="preserve">Zenbat familia berrik eskatu du adopziorako egokitasuna?</w:t>
      </w:r>
    </w:p>
    <w:p>
      <w:pPr>
        <w:pStyle w:val="0"/>
        <w:suppressAutoHyphens w:val="false"/>
        <w:rPr>
          <w:rStyle w:val="1"/>
        </w:rPr>
      </w:pPr>
      <w:r>
        <w:rPr>
          <w:rStyle w:val="1"/>
        </w:rPr>
        <w:t xml:space="preserve">2018ko urtarriletik gaur arte, 31 familiak eskatu dute adopziorako egokitasuna: 17 nazionalerako eta 14 nazioartekorako.</w:t>
      </w:r>
    </w:p>
    <w:p>
      <w:pPr>
        <w:pStyle w:val="0"/>
        <w:suppressAutoHyphens w:val="false"/>
        <w:rPr>
          <w:rStyle w:val="1"/>
        </w:rPr>
      </w:pPr>
      <w:r>
        <w:rPr>
          <w:rStyle w:val="1"/>
        </w:rPr>
        <w:t xml:space="preserve">Adopziorako egokitasuna zeukaten zenbat familia atera dira, gurasoen adina dela medio, zerrendatik? Adopzioko guraso izateko adin-mugaren xehetasuna, eta ea ezberdina den adopzioa naziokoa ala nazioartekoa izan.</w:t>
      </w:r>
    </w:p>
    <w:p>
      <w:pPr>
        <w:pStyle w:val="0"/>
        <w:suppressAutoHyphens w:val="false"/>
        <w:rPr>
          <w:rStyle w:val="1"/>
        </w:rPr>
      </w:pPr>
      <w:r>
        <w:rPr>
          <w:rStyle w:val="1"/>
        </w:rPr>
        <w:t xml:space="preserve">Ba al dago familiaburuen adin-mugarik harreretan egokitasuna eskatzeko edo berritzeko?</w:t>
      </w:r>
    </w:p>
    <w:p>
      <w:pPr>
        <w:pStyle w:val="0"/>
        <w:suppressAutoHyphens w:val="false"/>
        <w:rPr>
          <w:rStyle w:val="1"/>
        </w:rPr>
      </w:pPr>
      <w:r>
        <w:rPr>
          <w:rStyle w:val="1"/>
        </w:rPr>
        <w:t xml:space="preserve">2018an zehar, 2 urtetik beherako adingabeen adopziorako zerrendatik, baimena tartean dela, honako hauek atera dira: 5 familia, nahiz eta oraindik ere ezaugarri berezien zerrendan jarraitzen duten. Adoptatzeko eta harrerarako adinaren muga bera da nazioko eta nazioarteko adopzioan zein harreran.</w:t>
      </w:r>
    </w:p>
    <w:p>
      <w:pPr>
        <w:pStyle w:val="0"/>
        <w:suppressAutoHyphens w:val="false"/>
        <w:rPr>
          <w:rStyle w:val="1"/>
        </w:rPr>
      </w:pPr>
      <w:r>
        <w:rPr>
          <w:rStyle w:val="1"/>
        </w:rPr>
        <w:t xml:space="preserve">Nazioarteko adopziora jotzen duten familiek, Espainiako araudiak ezartzen duen adoptatuaren eta adoptatzailearen arteko (edo, kasua bada, harrerarako) 45 urteko gehieneko aldeaz gainera, adingabearen jatorriko herrialdeak ezartzen duen adin-aldea bete beharko dute.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azaroaren 12an.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