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presentar una relación de medidas normativas al objeto de avanzar en la protección de la conciliación familiar y profesional del colectivo de trabajadores autónomos de Navarra, aprobada por el Pleno del Parlamento de Navarra en sesión celebrada el día 31 de enero de 2019, cuyo texto se inserta a continuación:</w:t>
      </w:r>
    </w:p>
    <w:p>
      <w:pPr>
        <w:pStyle w:val="0"/>
        <w:suppressAutoHyphens w:val="false"/>
        <w:rPr>
          <w:rStyle w:val="1"/>
        </w:rPr>
      </w:pPr>
      <w:r>
        <w:rPr>
          <w:rStyle w:val="1"/>
        </w:rPr>
        <w:t xml:space="preserve">“El Parlamento de Navarra insta al Gobierno de Navarra, acordado con el Consejo del Trabajo Autónomo de Navarra, a presentar una relación de medidas normativas fiscales, tributarias y laborales al objeto de avanzar en la protección del derecho de los trabajadores y trabajadoras autónomas a la conciliación familiar y laboral, y a la corresponsabilidad en los cuidados”.</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