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desarrollo del Programa de Coeducación Skolae en los centros educativos navarros, formulada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Ante el establecimiento obligatorio del Programa de Coeducación, denominado por el Departamento de Educación Skolae, en los centros educativos navarros y el imperativo realizado para los docentes designados por los centros para desarrollarlo: </w:t>
      </w:r>
    </w:p>
    <w:p>
      <w:pPr>
        <w:pStyle w:val="0"/>
        <w:suppressAutoHyphens w:val="false"/>
        <w:rPr>
          <w:rStyle w:val="1"/>
        </w:rPr>
      </w:pPr>
      <w:r>
        <w:rPr>
          <w:rStyle w:val="1"/>
        </w:rPr>
        <w:t xml:space="preserve">- ¿Cómo ha afectado a la formación del profesorado la obligatoriedad del programa Skolae? </w:t>
      </w:r>
    </w:p>
    <w:p>
      <w:pPr>
        <w:pStyle w:val="0"/>
        <w:suppressAutoHyphens w:val="false"/>
        <w:rPr>
          <w:rStyle w:val="1"/>
        </w:rPr>
      </w:pPr>
      <w:r>
        <w:rPr>
          <w:rStyle w:val="1"/>
        </w:rPr>
        <w:t xml:space="preserve">- ¿Se ha mantenido el número de actividades formativas y/o programas de años anteriores? </w:t>
      </w:r>
    </w:p>
    <w:p>
      <w:pPr>
        <w:pStyle w:val="0"/>
        <w:suppressAutoHyphens w:val="false"/>
        <w:rPr>
          <w:rStyle w:val="1"/>
        </w:rPr>
      </w:pPr>
      <w:r>
        <w:rPr>
          <w:rStyle w:val="1"/>
        </w:rPr>
        <w:t xml:space="preserve">- ¿Qué proporción en el número de actividades se está dando entre las organizadas el curso pasado y las que llevamos del curso 2018-2019? Especifíquese por meses. </w:t>
      </w:r>
    </w:p>
    <w:p>
      <w:pPr>
        <w:pStyle w:val="0"/>
        <w:suppressAutoHyphens w:val="false"/>
        <w:rPr>
          <w:rStyle w:val="1"/>
        </w:rPr>
      </w:pPr>
      <w:r>
        <w:rPr>
          <w:rStyle w:val="1"/>
        </w:rPr>
        <w:t xml:space="preserve">Corella a 6 de febrero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