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Parlamentuak, 2019ko otsailaren 4an egindako Osoko Bilkuran, honako erabaki hau onetsi zuen: “Erabakia. Horren bidez, Nafarroako Gobernua premiatzen da azterlan bat egin dezan aintzat hartzeko genero-indarkeria pairatzen duten edo hura jasateko arriskuan dauden emakumeentzako txakur bizkartzainen laguntza”.</w:t>
      </w:r>
    </w:p>
    <w:p>
      <w:pPr>
        <w:pStyle w:val="0"/>
        <w:suppressAutoHyphens w:val="false"/>
        <w:rPr>
          <w:rStyle w:val="1"/>
        </w:rPr>
      </w:pPr>
      <w:r>
        <w:rPr>
          <w:rStyle w:val="1"/>
        </w:rPr>
        <w:t xml:space="preserve">Legebiltzarreko Erregelamenduko 114. artikuluan ezarritakoa betez, aipatu erabakia Nafarroako Parlamentuko Aldizkari Ofizialean argitara dadin agintzen dut. Hona testua:</w:t>
      </w:r>
    </w:p>
    <w:p>
      <w:pPr>
        <w:pStyle w:val="0"/>
        <w:suppressAutoHyphens w:val="false"/>
        <w:rPr>
          <w:rStyle w:val="1"/>
        </w:rPr>
      </w:pPr>
      <w:r>
        <w:rPr>
          <w:rStyle w:val="1"/>
        </w:rPr>
        <w:t xml:space="preserve">“Nafarroako Parlamentuak Nafarroako Gobernua premiatzen du:</w:t>
      </w:r>
    </w:p>
    <w:p>
      <w:pPr>
        <w:pStyle w:val="0"/>
        <w:suppressAutoHyphens w:val="false"/>
        <w:rPr>
          <w:rStyle w:val="1"/>
        </w:rPr>
      </w:pPr>
      <w:r>
        <w:rPr>
          <w:rStyle w:val="1"/>
        </w:rPr>
        <w:t xml:space="preserve">1. Gehienez ere sei hilabeteko epean balorazio eta bidegarritasunari buruzko azterlan bat egin dezan aintzat hartzeko genero-indarkeria pairatzen duten edo hura jasateko arriskuan dauden emakumeentzako txakur bizkartzainen laguntza. Azterlan hori diziplina anitzeko lantalde batek –esparru horretako pertsona eta entitate espezializatuek osatua– taxutuko du. Azterlan horren lantaldeko kideek, txakurren trebatzaileek salbu, generoaren arloko prestakuntza izan beharko dute. Nafarroako Berdintasunerako Institutuak gidatuko du lantaldea.</w:t>
      </w:r>
    </w:p>
    <w:p>
      <w:pPr>
        <w:pStyle w:val="0"/>
        <w:suppressAutoHyphens w:val="false"/>
        <w:rPr>
          <w:rStyle w:val="1"/>
        </w:rPr>
      </w:pPr>
      <w:r>
        <w:rPr>
          <w:rStyle w:val="1"/>
        </w:rPr>
        <w:t xml:space="preserve">2. Azterlan horretan azter dadin plan pilotu bat ezartzeko aukera, honako xede hauekin: neurri horren eraginkortasuna probatzea eta baloratzea, neurria bermez ezarri ahal izateko mekanismoak ezartzea eta gizarteko gainontzekoentzat gerta litezkeen arrisku-egoerak baloratzea”.</w:t>
      </w:r>
    </w:p>
    <w:p>
      <w:pPr>
        <w:pStyle w:val="0"/>
        <w:suppressAutoHyphens w:val="false"/>
        <w:rPr>
          <w:rStyle w:val="1"/>
        </w:rPr>
      </w:pPr>
      <w:r>
        <w:rPr>
          <w:rStyle w:val="1"/>
        </w:rPr>
        <w:t xml:space="preserve">Iruñean, 2019ko otsailaren 15ean</w:t>
      </w:r>
    </w:p>
    <w:p>
      <w:pPr>
        <w:pStyle w:val="0"/>
        <w:suppressAutoHyphens w:val="false"/>
        <w:rPr>
          <w:rStyle w:val="1"/>
        </w:rPr>
      </w:pPr>
      <w:r>
        <w:rPr>
          <w:rStyle w:val="1"/>
        </w:rPr>
        <w:t xml:space="preserve">Lehendakaria: Ainhoa Aznárez Igarza</w:t>
      </w:r>
    </w:p>
    <w:p>
      <w:pPr>
        <w:pStyle w:val="0"/>
        <w:suppressAutoHyphens w:val="false"/>
        <w:rPr>
          <w:rStyle w:val="1"/>
        </w:rPr>
      </w:pPr>
      <w:r>
        <w:rPr>
          <w:rStyle w:val="1"/>
        </w:rPr>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