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mejoras realizadas para paliar los desequilibrios geográficos en el espacio industrial de Navarra,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Desarrollo Económico.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Guzmán Garmendia, adscrito al Grupo Parlamentario Partido Socialista de Navarra, al amparo de lo establecido en el Reglamento de la Cámara, formula al Consejero de Desarrollo Económico y Vicepresidente del Gobierno de Navarra, para contestación en Comisión,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15 de septiembre de 2015 el Consejero de Desarrollo Económico y Vicepresidente del Gobierno de Navarra, Manu Ayerdi, compareció ante la Comisión de Desarrollo Económico de este Parlamento con el objeto de 'Exponer los objetivos y las líneas de trabajo a seguir en su Departamento'. En dicha comparecencia el Consejero anunció la potenciación de ayudas a nuevos polígonos industriales, esgrimiendo los desequilibrios son evidentes entre las distintas zonas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mejoras considera el Gobierno de Navarra que se han dado para mejorar los desequilibrios geográficos en el espacio industrial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