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propuesta de la Confederación de Empresarios de Navarra (CEN) relativa al Canal de Navarra, formulada por el Ilmo. Sr. D. Maiorga Ramírez Erro.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Recientemente, en un contexto preelectoral, la Confederación de Empresarios de Navarra (CEN) ha elaborado un total de 130 propuestas. Una de ellas es la referida a “Canal de Navarra: ( ... ) su desarrollo lleva paralizado los dos últimos años y medio. Es un tema estratégico para Navarra y este bloqueo está suponiendo un importante retraso para Navarra”. A este respecto, este parlamentario desea conocer: </w:t>
      </w:r>
    </w:p>
    <w:p>
      <w:pPr>
        <w:pStyle w:val="0"/>
        <w:suppressAutoHyphens w:val="false"/>
        <w:rPr>
          <w:rStyle w:val="1"/>
        </w:rPr>
      </w:pPr>
      <w:r>
        <w:rPr>
          <w:rStyle w:val="1"/>
        </w:rPr>
        <w:t xml:space="preserve">Si coincide el departamento al que corresponda con las aseveraciones Inscritas en dicha propuesta, si dispone de una cuantificación sobre “el importante retraso para Navarra” que está suponiendo el bloqueo y una valoración, en su conjunto, de dicha propuesta. </w:t>
      </w:r>
    </w:p>
    <w:p>
      <w:pPr>
        <w:pStyle w:val="0"/>
        <w:suppressAutoHyphens w:val="false"/>
        <w:rPr>
          <w:rStyle w:val="1"/>
        </w:rPr>
      </w:pPr>
      <w:r>
        <w:rPr>
          <w:rStyle w:val="1"/>
        </w:rPr>
        <w:t xml:space="preserve">En Iruñea, a 28 de febrero de 2019</w:t>
      </w:r>
    </w:p>
    <w:p>
      <w:pPr>
        <w:pStyle w:val="0"/>
        <w:suppressAutoHyphens w:val="false"/>
        <w:rPr>
          <w:rStyle w:val="1"/>
        </w:rPr>
      </w:pPr>
      <w:r>
        <w:rPr>
          <w:rStyle w:val="1"/>
        </w:rPr>
        <w:t xml:space="preserve">El Parlamentario Foral: Maiorga Ramírez Erro</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