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15 de marzo de 2019,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el proyecto Arga 4m formulada por la Ilma. Sra. D.ª María Carmen Segura Moreno.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15 de marzo de 2019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Mari Carmen Segura, miembro de las Cortes de Navarra, adscrito al Grupo Parlamentario Unión del Pueblo Navarro (UPN), al amparo de lo dispuesto en el artículo 188 y siguientes del Reglamento de la Cámara solicita a la Consejera de Desarrollo Rural, Medio Ambiente y Administración Local respuesta oral en pleno a la siguiente pregunta: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abril del año pasado el Gobierno aprobó la urgencia del proyecto Arga 4, lleva casi un año tramitándolo y a día de hoy está sin resolver. ¿Cuándo va a aprobar el proyecto Arga 4?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13 de marzo de 2019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Mari Carmen Segura Moreno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