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Garapen Ekonomikorako Batzordeak, 2019ko martxoaren 22an egindako Osoko Bilkuran, honako erabaki hau onetsi zuen: “Erabakia. Horren bidez, Nafarroako Gobernua premiatzen da Nafarroako I+G+b arloko Aholku Kontseiluari eska diezaion Nafarroako Ezagutzaren Transferentziaren egoerari buruzko txosten bat lehenbailehen egin dezan”.</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 Nafarroako I+G+b arloko Aholku Kontseiluari eska diezaion Nafarroako Ezagutzaren Transferentziaren egoerari buruzko txosten bat lehenbailehen egiteko, zeinean aztertuko baita zenbateraino bete den Zientziari eta Teknologiari buruzko Foru Legean nahiz 2017tik 2020ra bitarteko Zientzia, Teknologia eta Berrikuntza Planean ezarritakoa.</w:t>
      </w:r>
    </w:p>
    <w:p>
      <w:pPr>
        <w:pStyle w:val="0"/>
        <w:suppressAutoHyphens w:val="false"/>
        <w:rPr>
          <w:rStyle w:val="1"/>
        </w:rPr>
      </w:pPr>
      <w:r>
        <w:rPr>
          <w:rStyle w:val="1"/>
        </w:rPr>
        <w:t xml:space="preserve">– Nafarroako Ezagutzaren Transferentziaren nondik norakoak eta betebeharrak ezarriko dituen erregelamendu-xedapen bat eman dezan, Zientziari eta Teknologiari buruzko Foru Legean ezarritakoari jarraikiz, halako moduan non prozesuaren guztiontzako onura eta Nafarroako herritarrengan duen eragina ziurtatuko baitira.</w:t>
      </w:r>
    </w:p>
    <w:p>
      <w:pPr>
        <w:pStyle w:val="0"/>
        <w:suppressAutoHyphens w:val="false"/>
        <w:rPr>
          <w:rStyle w:val="1"/>
        </w:rPr>
      </w:pPr>
      <w:r>
        <w:rPr>
          <w:rStyle w:val="1"/>
        </w:rPr>
        <w:t xml:space="preserve">– Nafarroako unibertsitateetatik edo teknologia zentroetatik sortzen diren ikerkuntza-proiektuak Ezagutzaren Transferentziaren eskutan jartzeko pizgarri ekonomikoak paratzea; batez ere, patentatzen direnak.</w:t>
      </w:r>
    </w:p>
    <w:p>
      <w:pPr>
        <w:pStyle w:val="0"/>
        <w:suppressAutoHyphens w:val="false"/>
        <w:rPr>
          <w:rStyle w:val="1"/>
        </w:rPr>
      </w:pPr>
      <w:r>
        <w:rPr>
          <w:rStyle w:val="1"/>
        </w:rPr>
        <w:t xml:space="preserve">– Nafarroako Ezagutzaren Transferentzia nazioartera hedatzen laguntzea; hartara, bere izaeragatik gure lurraldean ez dauden enpresen ekimenei prozesuan parte hartzea ahalbidetuko zaie”.</w:t>
      </w:r>
    </w:p>
    <w:p>
      <w:pPr>
        <w:pStyle w:val="0"/>
        <w:suppressAutoHyphens w:val="false"/>
        <w:rPr>
          <w:rStyle w:val="1"/>
        </w:rPr>
      </w:pPr>
      <w:r>
        <w:rPr>
          <w:rStyle w:val="1"/>
        </w:rPr>
        <w:t xml:space="preserve">Iruñean, 2019ko martxoaren 22an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