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114.1 artikuluan ezarritakoa betez, agintzen dut Nafarroako Parlamentuko Aldizkari Ofizialean argitara dadin Alberto Catalán Higueras jaunak egindako galderaren erantzuna, Foru Diputazioak emana, Nafarroako Erriberako Ureztatze Plana eguneratzeari buruzkoa. Galdera 2018ko azaroaren 16ko 139. Nafarroako Parlamentuko Aldizkari Ofizialean argitaratu zen.</w:t>
      </w:r>
    </w:p>
    <w:p>
      <w:pPr>
        <w:pStyle w:val="0"/>
        <w:suppressAutoHyphens w:val="false"/>
        <w:rPr>
          <w:rStyle w:val="1"/>
        </w:rPr>
      </w:pPr>
      <w:r>
        <w:rPr>
          <w:rStyle w:val="1"/>
        </w:rPr>
        <w:t xml:space="preserve">Iruñean, 2018ko abenduaren 12an</w:t>
      </w:r>
    </w:p>
    <w:p>
      <w:pPr>
        <w:pStyle w:val="0"/>
        <w:suppressAutoHyphens w:val="false"/>
        <w:rPr>
          <w:rStyle w:val="1"/>
        </w:rPr>
      </w:pPr>
      <w:r>
        <w:rPr>
          <w:rStyle w:val="1"/>
        </w:rPr>
        <w:t xml:space="preserve">Lehendakaria: Ainhoa Aznárez Igarza</w:t>
      </w:r>
    </w:p>
    <w:p>
      <w:pPr>
        <w:pStyle w:val="2"/>
        <w:suppressAutoHyphens w:val="false"/>
        <w:rPr/>
      </w:pPr>
      <w:r>
        <w:rPr/>
        <w:t xml:space="preserve">ERANTZUNA</w:t>
      </w:r>
    </w:p>
    <w:p>
      <w:pPr>
        <w:pStyle w:val="0"/>
        <w:suppressAutoHyphens w:val="false"/>
        <w:rPr>
          <w:rStyle w:val="1"/>
        </w:rPr>
      </w:pPr>
      <w:r>
        <w:rPr>
          <w:rStyle w:val="1"/>
        </w:rPr>
        <w:t xml:space="preserve">Unión del Pueblo Navarro (UPN) talde parlamentarioari atxikitako foru parlamentari Alberto Catalán Higueras jaunak, idatziz erantzuteko galdera egin du Nafarroako Foru Komunitateko Ureztatze Plana eguneratzeari buruz (9-18/PES-00247). Honako hau da Landa Garapeneko, Ingurumeneko eta Toki Administrazioko kontseilariaren erantzuna.</w:t>
      </w:r>
    </w:p>
    <w:p>
      <w:pPr>
        <w:pStyle w:val="0"/>
        <w:suppressAutoHyphens w:val="false"/>
        <w:rPr>
          <w:rStyle w:val="1"/>
        </w:rPr>
      </w:pPr>
      <w:r>
        <w:rPr>
          <w:rStyle w:val="1"/>
        </w:rPr>
        <w:t xml:space="preserve">– Nafarroako Gobernuak Ureztatze Planaren zer gaurkotze egin du Erriberan, gazteak nekazaritzaren sektorean sartzeko behar diren lurzati-antolamenduko proiektuak egite aldera edo herri-lurren kudeaketarekin lotutako arazoei konponbidea emate aldera?</w:t>
      </w:r>
    </w:p>
    <w:p>
      <w:pPr>
        <w:pStyle w:val="0"/>
        <w:suppressAutoHyphens w:val="false"/>
        <w:rPr>
          <w:rStyle w:val="1"/>
        </w:rPr>
      </w:pPr>
      <w:r>
        <w:rPr>
          <w:rStyle w:val="1"/>
        </w:rPr>
        <w:t xml:space="preserve">INTIA SAri egindako “Nafarroako Foru Komunitateko Ureztatze Planaren Gaurkotzea” enkargua Landa Garapeneko, Nekazaritzako eta Abeltzaintzako zuzendari nagusiaren apirilaren 17ko 509/2018 Ebazpenaz onetsi zen.</w:t>
      </w:r>
    </w:p>
    <w:p>
      <w:pPr>
        <w:pStyle w:val="0"/>
        <w:suppressAutoHyphens w:val="false"/>
        <w:rPr>
          <w:rStyle w:val="1"/>
        </w:rPr>
      </w:pPr>
      <w:r>
        <w:rPr>
          <w:rStyle w:val="1"/>
        </w:rPr>
        <w:t xml:space="preserve">Enkargu horrek honako fase hauek zeuzkan:</w:t>
      </w:r>
    </w:p>
    <w:p>
      <w:pPr>
        <w:pStyle w:val="0"/>
        <w:suppressAutoHyphens w:val="false"/>
        <w:rPr>
          <w:rStyle w:val="1"/>
        </w:rPr>
      </w:pPr>
      <w:r>
        <w:rPr>
          <w:rStyle w:val="1"/>
        </w:rPr>
        <w:t xml:space="preserve">A) 1. FASEA</w:t>
      </w:r>
    </w:p>
    <w:p>
      <w:pPr>
        <w:pStyle w:val="0"/>
        <w:suppressAutoHyphens w:val="false"/>
        <w:rPr>
          <w:rStyle w:val="1"/>
        </w:rPr>
      </w:pPr>
      <w:r>
        <w:rPr>
          <w:rStyle w:val="1"/>
        </w:rPr>
        <w:t xml:space="preserve">Nafarroako Foru Komunitateko 1999ko Ureztalurren Planaren gauzatze-mailaren berrikuspena.</w:t>
      </w:r>
    </w:p>
    <w:p>
      <w:pPr>
        <w:pStyle w:val="0"/>
        <w:suppressAutoHyphens w:val="false"/>
        <w:rPr>
          <w:rStyle w:val="1"/>
        </w:rPr>
      </w:pPr>
      <w:r>
        <w:rPr>
          <w:rStyle w:val="1"/>
        </w:rPr>
        <w:t xml:space="preserve">Egindako jarduketak</w:t>
      </w:r>
    </w:p>
    <w:p>
      <w:pPr>
        <w:pStyle w:val="0"/>
        <w:suppressAutoHyphens w:val="false"/>
        <w:rPr>
          <w:rStyle w:val="1"/>
        </w:rPr>
      </w:pPr>
      <w:r>
        <w:rPr>
          <w:rStyle w:val="1"/>
        </w:rPr>
        <w:t xml:space="preserve">Egiten ari diren jarduketak</w:t>
      </w:r>
    </w:p>
    <w:p>
      <w:pPr>
        <w:pStyle w:val="0"/>
        <w:suppressAutoHyphens w:val="false"/>
        <w:rPr>
          <w:rStyle w:val="1"/>
        </w:rPr>
      </w:pPr>
      <w:r>
        <w:rPr>
          <w:rStyle w:val="1"/>
        </w:rPr>
        <w:t xml:space="preserve">Egiteko dauden jarduketak</w:t>
      </w:r>
    </w:p>
    <w:p>
      <w:pPr>
        <w:pStyle w:val="0"/>
        <w:suppressAutoHyphens w:val="false"/>
        <w:rPr>
          <w:rStyle w:val="1"/>
        </w:rPr>
      </w:pPr>
      <w:r>
        <w:rPr>
          <w:rStyle w:val="1"/>
        </w:rPr>
        <w:t xml:space="preserve">Ezetsitako jarduketak</w:t>
      </w:r>
    </w:p>
    <w:p>
      <w:pPr>
        <w:pStyle w:val="0"/>
        <w:suppressAutoHyphens w:val="false"/>
        <w:rPr>
          <w:rStyle w:val="1"/>
        </w:rPr>
      </w:pPr>
      <w:r>
        <w:rPr>
          <w:rStyle w:val="1"/>
        </w:rPr>
        <w:t xml:space="preserve">B) 2. FASEA</w:t>
      </w:r>
    </w:p>
    <w:p>
      <w:pPr>
        <w:pStyle w:val="0"/>
        <w:suppressAutoHyphens w:val="false"/>
        <w:rPr>
          <w:rStyle w:val="1"/>
        </w:rPr>
      </w:pPr>
      <w:r>
        <w:rPr>
          <w:rStyle w:val="1"/>
        </w:rPr>
        <w:t xml:space="preserve">Egungo ureztatzerako hornidura-sistema desberdinen egoera:</w:t>
      </w:r>
    </w:p>
    <w:p>
      <w:pPr>
        <w:pStyle w:val="0"/>
        <w:suppressAutoHyphens w:val="false"/>
        <w:rPr>
          <w:rStyle w:val="1"/>
        </w:rPr>
      </w:pPr>
      <w:r>
        <w:rPr>
          <w:rStyle w:val="1"/>
        </w:rPr>
        <w:t xml:space="preserve">Ebro ibaiaren goi-ibilgua (Viana-Aragoi ibaiaren bokalea)</w:t>
      </w:r>
    </w:p>
    <w:p>
      <w:pPr>
        <w:pStyle w:val="0"/>
        <w:suppressAutoHyphens w:val="false"/>
        <w:rPr>
          <w:rStyle w:val="1"/>
        </w:rPr>
      </w:pPr>
      <w:r>
        <w:rPr>
          <w:rStyle w:val="1"/>
        </w:rPr>
        <w:t xml:space="preserve">Viana, Bargota eta Mendabiako ubidea</w:t>
      </w:r>
    </w:p>
    <w:p>
      <w:pPr>
        <w:pStyle w:val="0"/>
        <w:suppressAutoHyphens w:val="false"/>
        <w:rPr>
          <w:rStyle w:val="1"/>
        </w:rPr>
      </w:pPr>
      <w:r>
        <w:rPr>
          <w:rStyle w:val="1"/>
        </w:rPr>
        <w:t xml:space="preserve">Ega ibaia</w:t>
      </w:r>
    </w:p>
    <w:p>
      <w:pPr>
        <w:pStyle w:val="0"/>
        <w:suppressAutoHyphens w:val="false"/>
        <w:rPr>
          <w:rStyle w:val="1"/>
        </w:rPr>
      </w:pPr>
      <w:r>
        <w:rPr>
          <w:rStyle w:val="1"/>
        </w:rPr>
        <w:t xml:space="preserve">Arga ibaia</w:t>
      </w:r>
    </w:p>
    <w:p>
      <w:pPr>
        <w:pStyle w:val="0"/>
        <w:suppressAutoHyphens w:val="false"/>
        <w:rPr>
          <w:rStyle w:val="1"/>
        </w:rPr>
      </w:pPr>
      <w:r>
        <w:rPr>
          <w:rStyle w:val="1"/>
        </w:rPr>
        <w:t xml:space="preserve">Nafarroako Ubidearen 1. fasea</w:t>
      </w:r>
    </w:p>
    <w:p>
      <w:pPr>
        <w:pStyle w:val="0"/>
        <w:suppressAutoHyphens w:val="false"/>
        <w:rPr>
          <w:rStyle w:val="1"/>
        </w:rPr>
      </w:pPr>
      <w:r>
        <w:rPr>
          <w:rStyle w:val="1"/>
        </w:rPr>
        <w:t xml:space="preserve">Nafarroako Ubidearen 1. fasearen zabalpena</w:t>
      </w:r>
    </w:p>
    <w:p>
      <w:pPr>
        <w:pStyle w:val="0"/>
        <w:suppressAutoHyphens w:val="false"/>
        <w:rPr>
          <w:rStyle w:val="1"/>
        </w:rPr>
      </w:pPr>
      <w:r>
        <w:rPr>
          <w:rStyle w:val="1"/>
        </w:rPr>
        <w:t xml:space="preserve">Nafarroako Ubidearen 1. fasearen zabalpenaren eremu osagarriak</w:t>
      </w:r>
    </w:p>
    <w:p>
      <w:pPr>
        <w:pStyle w:val="0"/>
        <w:suppressAutoHyphens w:val="false"/>
        <w:rPr>
          <w:rStyle w:val="1"/>
        </w:rPr>
      </w:pPr>
      <w:r>
        <w:rPr>
          <w:rStyle w:val="1"/>
        </w:rPr>
        <w:t xml:space="preserve">Zidakos ibaia</w:t>
      </w:r>
    </w:p>
    <w:p>
      <w:pPr>
        <w:pStyle w:val="0"/>
        <w:suppressAutoHyphens w:val="false"/>
        <w:rPr>
          <w:rStyle w:val="1"/>
        </w:rPr>
      </w:pPr>
      <w:r>
        <w:rPr>
          <w:rStyle w:val="1"/>
        </w:rPr>
        <w:t xml:space="preserve">Aragoi ibaia</w:t>
      </w:r>
    </w:p>
    <w:p>
      <w:pPr>
        <w:pStyle w:val="0"/>
        <w:suppressAutoHyphens w:val="false"/>
        <w:rPr>
          <w:rStyle w:val="1"/>
        </w:rPr>
      </w:pPr>
      <w:r>
        <w:rPr>
          <w:rStyle w:val="1"/>
        </w:rPr>
        <w:t xml:space="preserve">Bayunga ubidea</w:t>
      </w:r>
    </w:p>
    <w:p>
      <w:pPr>
        <w:pStyle w:val="0"/>
        <w:suppressAutoHyphens w:val="false"/>
        <w:rPr>
          <w:rStyle w:val="1"/>
        </w:rPr>
      </w:pPr>
      <w:r>
        <w:rPr>
          <w:rStyle w:val="1"/>
        </w:rPr>
        <w:t xml:space="preserve">Bardeako ubidea</w:t>
      </w:r>
    </w:p>
    <w:p>
      <w:pPr>
        <w:pStyle w:val="0"/>
        <w:suppressAutoHyphens w:val="false"/>
        <w:rPr>
          <w:rStyle w:val="1"/>
        </w:rPr>
      </w:pPr>
      <w:r>
        <w:rPr>
          <w:rStyle w:val="1"/>
        </w:rPr>
        <w:t xml:space="preserve">Irati ibaia</w:t>
      </w:r>
    </w:p>
    <w:p>
      <w:pPr>
        <w:pStyle w:val="0"/>
        <w:suppressAutoHyphens w:val="false"/>
        <w:rPr>
          <w:rStyle w:val="1"/>
        </w:rPr>
      </w:pPr>
      <w:r>
        <w:rPr>
          <w:rStyle w:val="1"/>
        </w:rPr>
        <w:t xml:space="preserve">Nafarroako Hego Erribera (2016ko azterlana)</w:t>
      </w:r>
    </w:p>
    <w:p>
      <w:pPr>
        <w:pStyle w:val="0"/>
        <w:suppressAutoHyphens w:val="false"/>
        <w:rPr>
          <w:rStyle w:val="1"/>
        </w:rPr>
      </w:pPr>
      <w:r>
        <w:rPr>
          <w:rStyle w:val="1"/>
        </w:rPr>
        <w:t xml:space="preserve">Beste batzuk</w:t>
      </w:r>
    </w:p>
    <w:p>
      <w:pPr>
        <w:pStyle w:val="0"/>
        <w:suppressAutoHyphens w:val="false"/>
        <w:rPr>
          <w:rStyle w:val="1"/>
        </w:rPr>
      </w:pPr>
      <w:r>
        <w:rPr>
          <w:rStyle w:val="1"/>
        </w:rPr>
        <w:t xml:space="preserve">Uraren zuzkidura errealei eta azpiegituren ezaugarriei eta egoerari buruzko azterlana.</w:t>
      </w:r>
    </w:p>
    <w:p>
      <w:pPr>
        <w:pStyle w:val="0"/>
        <w:suppressAutoHyphens w:val="false"/>
        <w:rPr>
          <w:rStyle w:val="1"/>
        </w:rPr>
      </w:pPr>
      <w:r>
        <w:rPr>
          <w:rStyle w:val="1"/>
        </w:rPr>
        <w:t xml:space="preserve">c) 3. FASEA</w:t>
      </w:r>
    </w:p>
    <w:p>
      <w:pPr>
        <w:pStyle w:val="0"/>
        <w:suppressAutoHyphens w:val="false"/>
        <w:rPr>
          <w:rStyle w:val="1"/>
        </w:rPr>
      </w:pPr>
      <w:r>
        <w:rPr>
          <w:rStyle w:val="1"/>
        </w:rPr>
        <w:t xml:space="preserve">Azterlan honen jarduketa-esparruan kokatutako ureztatzaileen erkidegoen egoera. Erkidegoetako bakoitzerako honako alderdi hauek definituko dira:</w:t>
      </w:r>
    </w:p>
    <w:p>
      <w:pPr>
        <w:pStyle w:val="0"/>
        <w:suppressAutoHyphens w:val="false"/>
        <w:rPr>
          <w:rStyle w:val="1"/>
        </w:rPr>
      </w:pPr>
      <w:r>
        <w:rPr>
          <w:rStyle w:val="1"/>
        </w:rPr>
        <w:t xml:space="preserve">Uren aprobetxamenduaren kasuko emakidaren zuzkidura hidriko teorikoa.</w:t>
      </w:r>
    </w:p>
    <w:p>
      <w:pPr>
        <w:pStyle w:val="0"/>
        <w:suppressAutoHyphens w:val="false"/>
        <w:rPr>
          <w:rStyle w:val="1"/>
        </w:rPr>
      </w:pPr>
      <w:r>
        <w:rPr>
          <w:rStyle w:val="1"/>
        </w:rPr>
        <w:t xml:space="preserve">Hornidura-iturriaren ezaugarriak</w:t>
      </w:r>
    </w:p>
    <w:p>
      <w:pPr>
        <w:pStyle w:val="0"/>
        <w:suppressAutoHyphens w:val="false"/>
        <w:rPr>
          <w:rStyle w:val="1"/>
        </w:rPr>
      </w:pPr>
      <w:r>
        <w:rPr>
          <w:rStyle w:val="1"/>
        </w:rPr>
        <w:t xml:space="preserve">Erkidegoaren azalera</w:t>
      </w:r>
    </w:p>
    <w:p>
      <w:pPr>
        <w:pStyle w:val="0"/>
        <w:suppressAutoHyphens w:val="false"/>
        <w:rPr>
          <w:rStyle w:val="1"/>
        </w:rPr>
      </w:pPr>
      <w:r>
        <w:rPr>
          <w:rStyle w:val="1"/>
        </w:rPr>
        <w:t xml:space="preserve">Titularrak: kopurua, titular bakoitzeko azalera-tarteak, nagusiki nekazari direnak, lehentasunezko ustiategiak, nekazari gazteak.</w:t>
      </w:r>
    </w:p>
    <w:p>
      <w:pPr>
        <w:pStyle w:val="0"/>
        <w:suppressAutoHyphens w:val="false"/>
        <w:rPr>
          <w:rStyle w:val="1"/>
        </w:rPr>
      </w:pPr>
      <w:r>
        <w:rPr>
          <w:rStyle w:val="1"/>
        </w:rPr>
        <w:t xml:space="preserve">Ureztatzaileen erkidegoen fakturazioa. Laboreak.</w:t>
      </w:r>
    </w:p>
    <w:p>
      <w:pPr>
        <w:pStyle w:val="0"/>
        <w:suppressAutoHyphens w:val="false"/>
        <w:rPr>
          <w:rStyle w:val="1"/>
        </w:rPr>
      </w:pPr>
      <w:r>
        <w:rPr>
          <w:rStyle w:val="1"/>
        </w:rPr>
        <w:t xml:space="preserve">Ur-kontsumoak eta defiziten zenbatespena</w:t>
      </w:r>
    </w:p>
    <w:p>
      <w:pPr>
        <w:pStyle w:val="0"/>
        <w:suppressAutoHyphens w:val="false"/>
        <w:rPr>
          <w:rStyle w:val="1"/>
        </w:rPr>
      </w:pPr>
      <w:r>
        <w:rPr>
          <w:rStyle w:val="1"/>
        </w:rPr>
        <w:t xml:space="preserve">Ponpaketen energia-kontsumoa</w:t>
      </w:r>
    </w:p>
    <w:p>
      <w:pPr>
        <w:pStyle w:val="0"/>
        <w:suppressAutoHyphens w:val="false"/>
        <w:rPr>
          <w:rStyle w:val="1"/>
        </w:rPr>
      </w:pPr>
      <w:r>
        <w:rPr>
          <w:rStyle w:val="1"/>
        </w:rPr>
        <w:t xml:space="preserve">Administrazioek aurrera eramandako jarduketak</w:t>
      </w:r>
    </w:p>
    <w:p>
      <w:pPr>
        <w:pStyle w:val="0"/>
        <w:suppressAutoHyphens w:val="false"/>
        <w:rPr>
          <w:rStyle w:val="1"/>
        </w:rPr>
      </w:pPr>
      <w:r>
        <w:rPr>
          <w:rStyle w:val="1"/>
        </w:rPr>
        <w:t xml:space="preserve">Lehorreko lurretarako ureztalur bilaka daitezkeen azalerak, titularrak, partzelarioa eta titular bakoitzeko azalera-tarteak zehaztuko dira. Elkarrizketak eginen dira kooperatibetan eta udaletan.</w:t>
      </w:r>
    </w:p>
    <w:p>
      <w:pPr>
        <w:pStyle w:val="0"/>
        <w:suppressAutoHyphens w:val="false"/>
        <w:rPr>
          <w:rStyle w:val="1"/>
        </w:rPr>
      </w:pPr>
      <w:r>
        <w:rPr>
          <w:rStyle w:val="1"/>
        </w:rPr>
        <w:t xml:space="preserve">Ureztalurretarako, inkestak eginen dira erkidego bakoitzean, honako hauek ezagutzeko: egiazko eskaerak, beharrizanak eta laboreak nekazaritza-industriari begira orientatzea.</w:t>
      </w:r>
    </w:p>
    <w:p>
      <w:pPr>
        <w:pStyle w:val="0"/>
        <w:suppressAutoHyphens w:val="false"/>
        <w:rPr>
          <w:rStyle w:val="1"/>
        </w:rPr>
      </w:pPr>
      <w:r>
        <w:rPr>
          <w:rStyle w:val="1"/>
        </w:rPr>
        <w:t xml:space="preserve">2018ko udan, honako inkesta hauek egin ziren: Ebro ibaia – 10; Odrón ibaia – 1; Ega ibaia – 12; Aragoi ibaia – 11; Arga ibaia – 2; Zidakos ibaia – 2; Irati ibaia – 3; Zaraitzu ibaia – 1; Viana, Bargota eta Mendabiako ubidea – 6; Lodosako ubidea – 2; Bardeako ubidea – 4; Ureztatzaileen erkidego orokorrak – 4.</w:t>
      </w:r>
    </w:p>
    <w:p>
      <w:pPr>
        <w:pStyle w:val="0"/>
        <w:suppressAutoHyphens w:val="false"/>
        <w:rPr>
          <w:rStyle w:val="1"/>
        </w:rPr>
      </w:pPr>
      <w:r>
        <w:rPr>
          <w:rStyle w:val="1"/>
        </w:rPr>
        <w:t xml:space="preserve">D) 4. FASEA</w:t>
      </w:r>
    </w:p>
    <w:p>
      <w:pPr>
        <w:pStyle w:val="0"/>
        <w:suppressAutoHyphens w:val="false"/>
        <w:rPr>
          <w:rStyle w:val="1"/>
        </w:rPr>
      </w:pPr>
      <w:r>
        <w:rPr>
          <w:rStyle w:val="1"/>
        </w:rPr>
        <w:t xml:space="preserve">Balizko hornidura-iturrien azterketa, honako hauei erantzuna emateko: eskari eta defizitak, haien ezaugarri teknikoak, inbertsio kostuak eta ustiaketa/mantentze kostuak.</w:t>
      </w:r>
    </w:p>
    <w:p>
      <w:pPr>
        <w:pStyle w:val="0"/>
        <w:suppressAutoHyphens w:val="false"/>
        <w:rPr>
          <w:rStyle w:val="1"/>
        </w:rPr>
      </w:pPr>
      <w:r>
        <w:rPr>
          <w:rStyle w:val="1"/>
        </w:rPr>
        <w:t xml:space="preserve">Aurrekontuko dirua etorkizunean bi edo jarduketa gehiago egin ahal izateko ez-nahikoak izanen direla aurreikusita, haiek beren heldutasun administratiboko gradua dela-eta has daitezkeenean, kontuan hartu beharreko parametroak eta haiei dagozkien haztatze-indizeak zehaztuko dira, jarduketak objektibotasun handiagoz lehenesteko.</w:t>
      </w:r>
    </w:p>
    <w:p>
      <w:pPr>
        <w:pStyle w:val="0"/>
        <w:suppressAutoHyphens w:val="false"/>
        <w:rPr>
          <w:rStyle w:val="1"/>
        </w:rPr>
      </w:pPr>
      <w:r>
        <w:rPr>
          <w:rStyle w:val="1"/>
        </w:rPr>
        <w:t xml:space="preserve">E) 5. FASEA</w:t>
      </w:r>
    </w:p>
    <w:p>
      <w:pPr>
        <w:pStyle w:val="0"/>
        <w:suppressAutoHyphens w:val="false"/>
        <w:rPr>
          <w:rStyle w:val="1"/>
        </w:rPr>
      </w:pPr>
      <w:r>
        <w:rPr>
          <w:rStyle w:val="1"/>
        </w:rPr>
        <w:t xml:space="preserve">Aurreko faseetan sortutako informazioan oinarrituta, “Nafarroako Foru Komunitateko Ureztatze Planaren Gaurkotzea” izeneko dokumentua idatziko da, honako aurkibide honekin:</w:t>
      </w:r>
    </w:p>
    <w:p>
      <w:pPr>
        <w:pStyle w:val="0"/>
        <w:suppressAutoHyphens w:val="false"/>
        <w:rPr>
          <w:rStyle w:val="1"/>
        </w:rPr>
      </w:pPr>
      <w:r>
        <w:rPr>
          <w:rStyle w:val="1"/>
        </w:rPr>
        <w:t xml:space="preserve">OROITIDAZKIA</w:t>
      </w:r>
    </w:p>
    <w:p>
      <w:pPr>
        <w:pStyle w:val="0"/>
        <w:suppressAutoHyphens w:val="false"/>
        <w:rPr>
          <w:rStyle w:val="1"/>
        </w:rPr>
      </w:pPr>
      <w:r>
        <w:rPr>
          <w:rStyle w:val="1"/>
        </w:rPr>
        <w:t xml:space="preserve">Nafarroako Foru Komunitateko Ureztatze Planaren Gaurkotzearen helburua</w:t>
      </w:r>
    </w:p>
    <w:p>
      <w:pPr>
        <w:pStyle w:val="0"/>
        <w:suppressAutoHyphens w:val="false"/>
        <w:rPr>
          <w:rStyle w:val="1"/>
        </w:rPr>
      </w:pPr>
      <w:r>
        <w:rPr>
          <w:rStyle w:val="1"/>
        </w:rPr>
        <w:t xml:space="preserve">1999an onetsitako Ureztatze Planaren helburuen betetzeari buruzko azterketa</w:t>
      </w:r>
    </w:p>
    <w:p>
      <w:pPr>
        <w:pStyle w:val="0"/>
        <w:suppressAutoHyphens w:val="false"/>
        <w:rPr>
          <w:rStyle w:val="1"/>
        </w:rPr>
      </w:pPr>
      <w:r>
        <w:rPr>
          <w:rStyle w:val="1"/>
        </w:rPr>
        <w:t xml:space="preserve">Nafarroako Foru Komunitateko ureztatze-sistemen egungo egoera</w:t>
      </w:r>
    </w:p>
    <w:p>
      <w:pPr>
        <w:pStyle w:val="0"/>
        <w:suppressAutoHyphens w:val="false"/>
        <w:rPr>
          <w:rStyle w:val="1"/>
        </w:rPr>
      </w:pPr>
      <w:r>
        <w:rPr>
          <w:rStyle w:val="1"/>
        </w:rPr>
        <w:t xml:space="preserve">Ureztatzaileen erkidegoen ezaugarriak eta beharrak</w:t>
      </w:r>
    </w:p>
    <w:p>
      <w:pPr>
        <w:pStyle w:val="0"/>
        <w:suppressAutoHyphens w:val="false"/>
        <w:rPr>
          <w:rStyle w:val="1"/>
        </w:rPr>
      </w:pPr>
      <w:r>
        <w:rPr>
          <w:rStyle w:val="1"/>
        </w:rPr>
        <w:t xml:space="preserve">Eraldatu beharreko lehorreko eremu berriak</w:t>
      </w:r>
    </w:p>
    <w:p>
      <w:pPr>
        <w:pStyle w:val="0"/>
        <w:suppressAutoHyphens w:val="false"/>
        <w:rPr>
          <w:rStyle w:val="1"/>
        </w:rPr>
      </w:pPr>
      <w:r>
        <w:rPr>
          <w:rStyle w:val="1"/>
        </w:rPr>
        <w:t xml:space="preserve">Ureztatzeko uraren eskaerak eta erabilgarri dauden baliabide hidrikoak</w:t>
      </w:r>
    </w:p>
    <w:p>
      <w:pPr>
        <w:pStyle w:val="0"/>
        <w:suppressAutoHyphens w:val="false"/>
        <w:rPr>
          <w:rStyle w:val="1"/>
        </w:rPr>
      </w:pPr>
      <w:r>
        <w:rPr>
          <w:rStyle w:val="1"/>
        </w:rPr>
        <w:t xml:space="preserve">Ureztalurretan egindako inbertsio publiko eta pribatuak</w:t>
      </w:r>
    </w:p>
    <w:p>
      <w:pPr>
        <w:pStyle w:val="0"/>
        <w:suppressAutoHyphens w:val="false"/>
        <w:rPr>
          <w:rStyle w:val="1"/>
        </w:rPr>
      </w:pPr>
      <w:r>
        <w:rPr>
          <w:rStyle w:val="1"/>
        </w:rPr>
        <w:t xml:space="preserve">Ureztalurren arloko jarduketak hautatzeko irizpideak</w:t>
      </w:r>
    </w:p>
    <w:p>
      <w:pPr>
        <w:pStyle w:val="0"/>
        <w:suppressAutoHyphens w:val="false"/>
        <w:rPr>
          <w:rStyle w:val="1"/>
        </w:rPr>
      </w:pPr>
      <w:r>
        <w:rPr>
          <w:rStyle w:val="1"/>
        </w:rPr>
        <w:t xml:space="preserve">OROITIDAZKIAREN ERANSKINAK</w:t>
      </w:r>
    </w:p>
    <w:p>
      <w:pPr>
        <w:pStyle w:val="0"/>
        <w:suppressAutoHyphens w:val="false"/>
        <w:rPr>
          <w:rStyle w:val="1"/>
        </w:rPr>
      </w:pPr>
      <w:r>
        <w:rPr>
          <w:rStyle w:val="1"/>
        </w:rPr>
        <w:t xml:space="preserve">Aurreko faseetan sortutako dokumentazio garrantzitsuena “Nafarroako Foru Komunitateko Ureztatze Planaren Gaurkotzea” dokumentuaren oroitidazkiaren eranskin gisa jasoko da.</w:t>
      </w:r>
    </w:p>
    <w:p>
      <w:pPr>
        <w:pStyle w:val="0"/>
        <w:suppressAutoHyphens w:val="false"/>
        <w:rPr>
          <w:rStyle w:val="1"/>
        </w:rPr>
      </w:pPr>
      <w:r>
        <w:rPr>
          <w:rStyle w:val="1"/>
        </w:rPr>
        <w:t xml:space="preserve">PLANOAK</w:t>
      </w:r>
    </w:p>
    <w:p>
      <w:pPr>
        <w:pStyle w:val="0"/>
        <w:suppressAutoHyphens w:val="false"/>
        <w:rPr>
          <w:rStyle w:val="1"/>
        </w:rPr>
      </w:pPr>
      <w:r>
        <w:rPr>
          <w:rStyle w:val="1"/>
        </w:rPr>
        <w:t xml:space="preserve">Lehenengo lau faseak 2018an egin dira, eta bosgarrenaren enkargua, berriz, 2019ko lehen seihilekoan eginen da.</w:t>
      </w:r>
    </w:p>
    <w:p>
      <w:pPr>
        <w:pStyle w:val="0"/>
        <w:suppressAutoHyphens w:val="false"/>
        <w:rPr>
          <w:rStyle w:val="1"/>
        </w:rPr>
      </w:pPr>
      <w:r>
        <w:rPr>
          <w:rStyle w:val="1"/>
        </w:rPr>
        <w:t xml:space="preserve">Hori guztia jakinarazten dizut, Nafarroako Parlamentuko Erregelamenduaren 194. artikulua betez.</w:t>
      </w:r>
    </w:p>
    <w:p>
      <w:pPr>
        <w:pStyle w:val="0"/>
        <w:suppressAutoHyphens w:val="false"/>
        <w:rPr>
          <w:rStyle w:val="1"/>
        </w:rPr>
      </w:pPr>
      <w:r>
        <w:rPr>
          <w:rStyle w:val="1"/>
        </w:rPr>
        <w:t xml:space="preserve">Iruñean, 2018ko abenduaren 12an</w:t>
      </w:r>
    </w:p>
    <w:p>
      <w:pPr>
        <w:pStyle w:val="0"/>
        <w:suppressAutoHyphens w:val="false"/>
        <w:rPr>
          <w:rStyle w:val="1"/>
        </w:rPr>
      </w:pPr>
      <w:r>
        <w:rPr>
          <w:rStyle w:val="1"/>
        </w:rPr>
        <w:t xml:space="preserve">Landa Garapeneko, Ingurumeneko eta Toki Administrazioko kontseilaria: Isabel Elizalde Arretxea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