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ekaianaren 25ean egindako bilkuran, ondoko adierazpena onetsi zuen:</w:t>
      </w:r>
    </w:p>
    <w:p>
      <w:pPr>
        <w:pStyle w:val="0"/>
        <w:suppressAutoHyphens w:val="false"/>
        <w:rPr>
          <w:rStyle w:val="1"/>
        </w:rPr>
      </w:pPr>
      <w:r>
        <w:rPr>
          <w:rStyle w:val="1"/>
        </w:rPr>
        <w:t xml:space="preserve">“1.- Nafarroako Parlamentuak indarkeria sexistarik, sexu-erasorik eta jaiguneetan emakumeekiko jazarpenik gabeko jaien aldeko apustua egiten du.</w:t>
      </w:r>
    </w:p>
    <w:p>
      <w:pPr>
        <w:pStyle w:val="0"/>
        <w:suppressAutoHyphens w:val="false"/>
        <w:rPr>
          <w:rStyle w:val="1"/>
        </w:rPr>
      </w:pPr>
      <w:r>
        <w:rPr>
          <w:rStyle w:val="1"/>
        </w:rPr>
        <w:t xml:space="preserve">2.- Nafarroako Parlamentuak herritarrak gonbidatzen ditu jaiak berdintasunean bizi eta gozatzera, halako moduz non emakumeek eta gizonek baldintza berdinetan goza ahal izan ditzaten, eta ez onartzera, modu aktibo edo pasiboan, inolako portaera sexistarik” (10-19/DEC-00036).</w:t>
      </w:r>
    </w:p>
    <w:p>
      <w:pPr>
        <w:pStyle w:val="0"/>
        <w:suppressAutoHyphens w:val="false"/>
        <w:rPr>
          <w:rStyle w:val="1"/>
        </w:rPr>
      </w:pPr>
      <w:r>
        <w:rPr>
          <w:rStyle w:val="1"/>
        </w:rPr>
        <w:t xml:space="preserve">Iruñean, 2019ko ekainaren 25ean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