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septiembre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muestra su rechazo a actos como el celebrado en Leitza el pasado 25 de agosto, que suponen una exaltación de los principios inspiradores del Golpe de Estado del 36 y de la posterior dictadura franquista, porque los mismos se oponen a los fundamentos de la Memoria Histórica consensuados en este Parlamento y a una cultura de paz y convivencia basada en el reconocimiento y reparación de las víctimas.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manifiesta la voluntad de que sus integrantes tengan una conducta coherente con dicha cultura” (10-19/DEC-00047).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