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16 de septiembre de 2019,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expresa todo su apoyo y solidaridad con las personas y localidades afectadas por las inundaciones que se están produciendo en los últimos días en el sureste peninsular como consecuencia de la gota fría que desde el pasado jueves afecta especialmente a comunidades autónomas como Valencia y Murcia.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transmite su afecto y solidaridad a las familias de las víctimas mortales producidas por este fenómeno, a todas las personas heridas así como a aquellas que han resultado afectadas por los enormes daños materiales provocados.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solicita a las instituciones y entidades competentes la rápida reparación de los daños causados en todos los bienes públicos para la recuperación de la normalidad de la zona en el periodo más breve posible” (10-19/DEC-00051).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septiembre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