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 presentación del techo de gasto,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el Pleno por la Consejera de Economía y Hacienda.</w:t>
      </w:r>
    </w:p>
    <w:p>
      <w:pPr>
        <w:pStyle w:val="0"/>
        <w:suppressAutoHyphens w:val="false"/>
        <w:rPr>
          <w:rStyle w:val="1"/>
        </w:rPr>
      </w:pPr>
      <w:r>
        <w:rPr>
          <w:rStyle w:val="1"/>
        </w:rPr>
        <w:t xml:space="preserve">¿Cuándo tiene previsto el Gobierno de Navarra presentar el techo de gasto?</w:t>
      </w:r>
    </w:p>
    <w:p>
      <w:pPr>
        <w:pStyle w:val="0"/>
        <w:suppressAutoHyphens w:val="false"/>
        <w:rPr>
          <w:rStyle w:val="1"/>
        </w:rPr>
      </w:pPr>
      <w:r>
        <w:rPr>
          <w:rStyle w:val="1"/>
        </w:rPr>
        <w:t xml:space="preserve">Pamplona-Iruña a 12 de septiembre de 2019</w:t>
      </w:r>
    </w:p>
    <w:p>
      <w:pPr>
        <w:pStyle w:val="0"/>
        <w:suppressAutoHyphens w:val="false"/>
        <w:rPr>
          <w:rStyle w:val="1"/>
        </w:rPr>
      </w:pPr>
      <w:r>
        <w:rPr>
          <w:rStyle w:val="1"/>
        </w:rPr>
        <w:t xml:space="preserve">El Parlamentario Foral: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