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dien legegintza-ekimena erabiliz, Izquierda-Ezkerra Talde Mistoak erlijioaren irakaskuntzari eta haren ordezkoei buruzko Foru Lege proposamena aurkeztu du (10-19/PRO-00014).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Agintzea Nafarroako Parlamentuko Aldizkari Ofizialean argitara dadin erlijioaren irakaskuntzari eta haren ordezkoei buruzko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proposamen hori Nafarroako Gobernuari igortzea, Erregelamenduko 148. artikuluan ezarritako ondorioetarako.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Foru Lege proposamena,</w:t>
        <w:br w:type="textWrapping"/>
        <w:t xml:space="preserve">erlijioaren irakaskuntzari eta haren ordezkoei buruzkoa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Hezkuntzaren Kalitatea Hobetzeari buruzko abenduaren 9ko 8/2013 Lege Organikoak egin zizkion aldaketen ondoren, Hezkuntzari buruzko maiatzaren 3ko 2/2006 Lege Organikoak –18. artikuluan, Lehen Hezkuntzarako; 24. eta 25. artikuluetan, Derrigorrezko Bigarren Hezkuntzarako, eta 34. bis eta ter artikuluetan, Batxilergorako– erlijioa hezkuntza-maila horietako berariazko irakasgaien artean jasotzen du; bigarren xedapen gehigarriaren arabera, eskaintza hori ikastetxeentzat nahitaezkoa eta ikasleentzat borondatezkoa izanen da, erlijio katolikoaren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Xedapen horiek honako errege dekretu hauen bidez garatu izan dira: 1630/2006 Errege Dekretua, abenduaren 29koa, Haur Hezkuntzako bigarren zikloko gutxieneko irakaskuntzak ezartzen dituena; 126/2014 Errege Dekretua, otsailaren 28koa, Lehen Hezkuntzako oinarrizko curriculuma ezartzen duena; eta 1105/2014 Errege Dekretua, abenduaren 26koa, Derrigorrezko Bigarren Hezkuntzako eta Batxilergoko oinarrizko curriculuma ezartzen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Arau horiek garatzea eta aplikatzea eta irakastorduak ezartzea autonomia erkidegoei dagokie; Nafarroako Foru Komunitatearen kasuan, Nafarroako Foru Eraentza Berrezarri eta Hobetzeari buruzko abuztuaren 10eko 13/1982 Lege Organikoaren 47. artikuluak aitortzen dizkion eskumenak baliatuz.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Artikulu bakarra.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Haur, Lehen eta Bigarren Hezkuntzako nahiz Batxilergoko hezkuntza-maila guztietan, erlijioko berariazko irakasgaiaren eta haren ordezkoen gehieneko eskola-zama izanen da estatu-mailako oinarrizko araudian ezarritako aginduzko gutxieneko eskola-zama.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Xedapen indargabetzailea.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Indarrik gabe uzten dira foru lege honi kontra egiten dioten maila bereko nahiz apalagoko xedapen guztiak.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Azken xedapena.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argitaratu eta biharamunean hartuko du indarra, eta 2020-2021 ikasturtean aplikatuko da.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