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30 de septiembre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de Navarra a emprender el 'Estudio de la posibilidad de implantación del modelo de deducciones fiscales en el sistema de garantía de ingresos', presentada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30 de septiembre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 la A.P.F de Podemos-Ahal Dugu, al amparo de lo dispuesto en el Reglamento de esta Cámara, presenta la siguiente moción para su debate y votación en el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no puede permanecer ajena a los enormes cambios sociales que plantean la industria 4.0 y la robotización progresiva del tejido industrial en nuestra Comunidad. Esta evidente reconversión industrial está teniendo y tendrá efectos muy importantes en el empleo, razón por la cual, entre otras cuestiones, creemos que es imprescindible repensar el sistema de prestaciones sociales de nuestra comunidad.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 por ello que para nuestro Grupo Parlamentario se hace necesario impulsar medidas que permitan reducir la burocracia en la tramitación de prestaciones como la Renta Garantizada y optimizar los recursos humanos disponibles en los Servicios Sociales de Base destinándolos al acompañamiento social.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Propuesta de resolución: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Parlamento de Navarra insta al Gobierno a emprender el Estudio de la posibilidad de implantación del modelo de deducciones fiscales en el sistema de garantía de ingresos a fin de avanzar hacia un modelo de prestaciones que este a la altura de los retos actuales.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 a 26 de septiembre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