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impacto del Brexit en las empresas y en la economía navarra, formulada por la Ilma. Sra. D.ª Ainhoa Unzu Garate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al Consejero de Desarrollo Económico y Empresarial,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valorado Gobierno de Navarra el efecto que tendrá el posible Brexit en las empresas navarras así como las consecuencias que generará en nuestra economía?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