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foro internacional de Piros LIFE acerca de la población del oso en los Pirineos,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por parte del Departamento de Desarrollo Rural y Medio Ambiente del Gobierno de Navarra. </w:t>
      </w:r>
    </w:p>
    <w:p>
      <w:pPr>
        <w:pStyle w:val="0"/>
        <w:suppressAutoHyphens w:val="false"/>
        <w:rPr>
          <w:rStyle w:val="1"/>
        </w:rPr>
      </w:pPr>
      <w:r>
        <w:rPr>
          <w:rStyle w:val="1"/>
        </w:rPr>
        <w:t xml:space="preserve">Con respecto a la asistencia de la Consejera de Desarrollo Rural y Medio Ambiente del Gobierno de Navarra, doña ltziar Gómez López, al foro internacional de Piros LIFE sobre la población del oso en los Pirineos que se celebró en Lleida, este parlamentario desea conocer: </w:t>
      </w:r>
    </w:p>
    <w:p>
      <w:pPr>
        <w:pStyle w:val="0"/>
        <w:suppressAutoHyphens w:val="false"/>
        <w:rPr>
          <w:rStyle w:val="1"/>
        </w:rPr>
      </w:pPr>
      <w:r>
        <w:rPr>
          <w:rStyle w:val="1"/>
        </w:rPr>
        <w:t xml:space="preserve">1. Principales conclusiones de dichas jornadas. </w:t>
      </w:r>
    </w:p>
    <w:p>
      <w:pPr>
        <w:pStyle w:val="0"/>
        <w:suppressAutoHyphens w:val="false"/>
        <w:rPr>
          <w:rStyle w:val="1"/>
        </w:rPr>
      </w:pPr>
      <w:r>
        <w:rPr>
          <w:rStyle w:val="1"/>
        </w:rPr>
        <w:t xml:space="preserve">2. Análisis de su adaptabilidad al caso de Navarra. </w:t>
      </w:r>
    </w:p>
    <w:p>
      <w:pPr>
        <w:pStyle w:val="0"/>
        <w:suppressAutoHyphens w:val="false"/>
        <w:rPr>
          <w:rStyle w:val="1"/>
        </w:rPr>
      </w:pPr>
      <w:r>
        <w:rPr>
          <w:rStyle w:val="1"/>
        </w:rPr>
        <w:t xml:space="preserve">3. Remisión de la documentación facilitada. </w:t>
      </w:r>
    </w:p>
    <w:p>
      <w:pPr>
        <w:pStyle w:val="0"/>
        <w:suppressAutoHyphens w:val="false"/>
        <w:rPr>
          <w:rStyle w:val="1"/>
        </w:rPr>
      </w:pPr>
      <w:r>
        <w:rPr>
          <w:rStyle w:val="1"/>
        </w:rPr>
        <w:t xml:space="preserve">4. Proyección calendarizada del número de ejemplares que se adopta como objetivo en territorio navarro.</w:t>
      </w:r>
    </w:p>
    <w:p>
      <w:pPr>
        <w:pStyle w:val="0"/>
        <w:suppressAutoHyphens w:val="false"/>
        <w:rPr>
          <w:rStyle w:val="1"/>
        </w:rPr>
      </w:pPr>
      <w:r>
        <w:rPr>
          <w:rStyle w:val="1"/>
        </w:rPr>
        <w:t xml:space="preserve">En Iruñea, a 20 de septiembre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