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reparto de guardias para garantizar la atención continuada y urgente en las zonas rurales, formulada por el Ilmo. Sr. D. Domingo González Martínez.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30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Txomin González Martínez, parlamentario foral adscrito al Grupo Parlamentario de EH Bildu Nafarroa, al amparo de lo establecido en el Reglamento de la Cámara, realiza la siguiente pregunta para que sea remitida por el Gobierno de Navarra. </w:t>
      </w:r>
    </w:p>
    <w:p>
      <w:pPr>
        <w:pStyle w:val="0"/>
        <w:suppressAutoHyphens w:val="false"/>
        <w:rPr>
          <w:rStyle w:val="1"/>
        </w:rPr>
      </w:pPr>
      <w:r>
        <w:rPr>
          <w:rStyle w:val="1"/>
        </w:rPr>
        <w:t xml:space="preserve">El SNS-Osasunbidea garantiza la atención continuada y urgente, en las zonas rurales de Navarra, a través del SUAP y de guardias. Estas guardias pueden ser de presencia física, localizada o micro-guardias. </w:t>
      </w:r>
    </w:p>
    <w:p>
      <w:pPr>
        <w:pStyle w:val="0"/>
        <w:suppressAutoHyphens w:val="false"/>
        <w:rPr>
          <w:rStyle w:val="1"/>
        </w:rPr>
      </w:pPr>
      <w:r>
        <w:rPr>
          <w:rStyle w:val="1"/>
        </w:rPr>
        <w:t xml:space="preserve">A la vista de ello se formulan las siguientes preguntas: </w:t>
      </w:r>
    </w:p>
    <w:p>
      <w:pPr>
        <w:pStyle w:val="0"/>
        <w:suppressAutoHyphens w:val="false"/>
        <w:rPr>
          <w:rStyle w:val="1"/>
        </w:rPr>
      </w:pPr>
      <w:r>
        <w:rPr>
          <w:rStyle w:val="1"/>
        </w:rPr>
        <w:t xml:space="preserve">¿Existe un procedimiento de reparto de guardias entre los distintos profesionales afectados? Si no existe un procedimiento específico de reparto de guardias, ¿cómo se garantiza el trato igualitario y la proporcionalidad en el reparto de dichas guardias? </w:t>
      </w:r>
    </w:p>
    <w:p>
      <w:pPr>
        <w:pStyle w:val="0"/>
        <w:suppressAutoHyphens w:val="false"/>
        <w:rPr>
          <w:rStyle w:val="1"/>
        </w:rPr>
      </w:pPr>
      <w:r>
        <w:rPr>
          <w:rStyle w:val="1"/>
        </w:rPr>
        <w:t xml:space="preserve">¿Hay un número máximo de guardias a realizar por profesional? </w:t>
      </w:r>
    </w:p>
    <w:p>
      <w:pPr>
        <w:pStyle w:val="0"/>
        <w:suppressAutoHyphens w:val="false"/>
        <w:rPr>
          <w:rStyle w:val="1"/>
        </w:rPr>
      </w:pPr>
      <w:r>
        <w:rPr>
          <w:rStyle w:val="1"/>
        </w:rPr>
        <w:t xml:space="preserve">Si no existe un límite a las guardias a realizar por profesional, ¿cómo se garantiza el cumplimiento de los descansos y la protección de la salud de los profesionales? </w:t>
      </w:r>
    </w:p>
    <w:p>
      <w:pPr>
        <w:pStyle w:val="0"/>
        <w:suppressAutoHyphens w:val="false"/>
        <w:rPr>
          <w:rStyle w:val="1"/>
        </w:rPr>
      </w:pPr>
      <w:r>
        <w:rPr>
          <w:rStyle w:val="1"/>
        </w:rPr>
        <w:t xml:space="preserve">Iruñea, a 23 de septiembre de 2019</w:t>
      </w:r>
    </w:p>
    <w:p>
      <w:pPr>
        <w:pStyle w:val="0"/>
        <w:suppressAutoHyphens w:val="false"/>
        <w:rPr>
          <w:rStyle w:val="1"/>
        </w:rPr>
      </w:pPr>
      <w:r>
        <w:rPr>
          <w:rStyle w:val="1"/>
        </w:rPr>
        <w:t xml:space="preserve">El Parlamentario Foral: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