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septiembre de 2019, el Pleno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Elegir como miembros del Consejo de Transparencia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D.ª Cristina Ibarrola Guillén como titular y D. Javier García Jiménez como suplente.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D. Javier Lecumberri Urabayen como titular y D.ª Ainhoa Unzu Garate como suplente.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D.ª Blanca Isabel Regúlez Álvarez como titular y D. Jabi Arakama Urtiaga como suplente.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D. Adolfo Araiz Flamarique como titular y D. Maiorga Ramírez Erro como suplente.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