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 de octubre de 2019, acordó tomar en consideración la proposición de Ley Foral de Símbolos de Navarra, presentada por el G.P. Navarra Suma y publicada en el Boletín Oficial del Parlamento de Navarra n.º 9 de 4 de septiembre de 2019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de Símbolos de Navarra se tramite por el procedimiento ordinario.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Atribuir la competencia para dictaminar sobre la referida proposición a la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quince días hábiles, que finalizará el día 5 de noviembre de 2019, a las 12:00 horas, </w:t>
      </w:r>
      <w:r>
        <w:rPr>
          <w:rStyle w:val="1"/>
        </w:rPr>
        <w:t xml:space="preserve">durante el cual los Grupos Parlamentarios y la Agrupación Parlamentaria Foral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