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A3D" w:rsidRDefault="00253A3D" w:rsidP="00CA544A">
      <w:pPr>
        <w:spacing w:after="120"/>
        <w:rPr>
          <w:rFonts w:cs="Arial"/>
        </w:rPr>
      </w:pPr>
      <w:bookmarkStart w:id="0" w:name="_GoBack"/>
      <w:bookmarkEnd w:id="0"/>
      <w:r>
        <w:t>Irailaren 27an</w:t>
      </w:r>
    </w:p>
    <w:p w:rsidR="00253A3D" w:rsidRDefault="00CD4DF7" w:rsidP="00253A3D">
      <w:pPr>
        <w:rPr>
          <w:rFonts w:cs="Arial"/>
        </w:rPr>
      </w:pPr>
      <w:r>
        <w:t xml:space="preserve">Navarra Suma talde parlamentarioari atxikitako foru parlamentari Marta </w:t>
      </w:r>
      <w:proofErr w:type="spellStart"/>
      <w:r>
        <w:t>Álvarez</w:t>
      </w:r>
      <w:proofErr w:type="spellEnd"/>
      <w:r>
        <w:t xml:space="preserve"> Alonso andreak galdera egin du adinekoentzako egoitza batean toki publiko edo itundu bat eskuratzeko itxarote-zerrendan dauden pertsonen kopuruari buruz (10-19/PES-00042). Honako hau da Nafarroako Gobernuko Eskubide Sozialetako kontseilariak informatu beharrekoa:</w:t>
      </w:r>
    </w:p>
    <w:p w:rsidR="00253A3D" w:rsidRDefault="00476280" w:rsidP="00FF6090">
      <w:pPr>
        <w:pStyle w:val="Prrafodelista"/>
        <w:spacing w:before="120" w:line="360" w:lineRule="auto"/>
        <w:ind w:left="0"/>
        <w:jc w:val="both"/>
        <w:rPr>
          <w:rFonts w:ascii="Arial" w:hAnsi="Arial" w:cs="Arial"/>
          <w:i/>
          <w:sz w:val="24"/>
          <w:szCs w:val="24"/>
        </w:rPr>
      </w:pPr>
      <w:r>
        <w:rPr>
          <w:rFonts w:ascii="Arial" w:hAnsi="Arial"/>
          <w:i/>
          <w:sz w:val="24"/>
          <w:szCs w:val="24"/>
        </w:rPr>
        <w:t>Gaur egun, adinekoentzako egoitza batean toki publiko edo itundu bat eskuratzeko itxarote-zerrendan dauden pertsonen kopurua.</w:t>
      </w:r>
    </w:p>
    <w:p w:rsidR="00253A3D" w:rsidRDefault="00476280" w:rsidP="00FF6090">
      <w:pPr>
        <w:pStyle w:val="Prrafodelista"/>
        <w:spacing w:before="120" w:line="360" w:lineRule="auto"/>
        <w:ind w:left="0"/>
        <w:jc w:val="both"/>
        <w:rPr>
          <w:rFonts w:ascii="Arial" w:hAnsi="Arial" w:cs="Arial"/>
          <w:sz w:val="24"/>
          <w:szCs w:val="24"/>
        </w:rPr>
      </w:pPr>
      <w:r>
        <w:rPr>
          <w:rFonts w:ascii="Arial" w:hAnsi="Arial"/>
          <w:sz w:val="24"/>
          <w:szCs w:val="24"/>
        </w:rPr>
        <w:t xml:space="preserve">2019ko abuztuaren 31n, diru publikoz finantzatutako egoitza-toki bat eskuratzeko itxaroten ari diren pertsonak </w:t>
      </w:r>
      <w:r>
        <w:rPr>
          <w:rFonts w:ascii="Arial" w:hAnsi="Arial"/>
          <w:b/>
          <w:bCs/>
          <w:sz w:val="24"/>
          <w:szCs w:val="24"/>
        </w:rPr>
        <w:t xml:space="preserve">96 </w:t>
      </w:r>
      <w:r>
        <w:rPr>
          <w:rFonts w:ascii="Arial" w:hAnsi="Arial"/>
          <w:sz w:val="24"/>
          <w:szCs w:val="24"/>
        </w:rPr>
        <w:t xml:space="preserve">dira. Horretaz gainera, 963 pertsona daude zerbitzuari lotutako prestazio baten bidez diru publikoz finantzatutako egoitza-toki pribatu batean. Horietatik, 582 pertsona daude </w:t>
      </w:r>
      <w:proofErr w:type="spellStart"/>
      <w:r>
        <w:rPr>
          <w:rFonts w:ascii="Arial" w:hAnsi="Arial"/>
          <w:sz w:val="24"/>
          <w:szCs w:val="24"/>
        </w:rPr>
        <w:t>PAGNArekin</w:t>
      </w:r>
      <w:proofErr w:type="spellEnd"/>
      <w:r>
        <w:rPr>
          <w:rFonts w:ascii="Arial" w:hAnsi="Arial"/>
          <w:sz w:val="24"/>
          <w:szCs w:val="24"/>
        </w:rPr>
        <w:t xml:space="preserve"> itunik ez duten zentroetan, eta ez dute toki bat lortu nahi toki publikoak dituen beste zentro batean. Beste 381 pertsona zerbitzuari lotutako prestazio baten bidez finantzatutako toki pribatuetan daude, toki itunduak dituzten zentroetan, eta horrenbestez, egoitza-toki itundu bat eskuratzeko zain, gehienak bizi diren egoitza berean.</w:t>
      </w:r>
    </w:p>
    <w:p w:rsidR="00253A3D" w:rsidRDefault="009773BF" w:rsidP="00FF6090">
      <w:pPr>
        <w:pStyle w:val="Prrafodelista"/>
        <w:spacing w:before="120" w:line="360" w:lineRule="auto"/>
        <w:ind w:left="0"/>
        <w:jc w:val="both"/>
        <w:rPr>
          <w:rFonts w:ascii="Arial" w:hAnsi="Arial" w:cs="Arial"/>
          <w:i/>
          <w:sz w:val="24"/>
          <w:szCs w:val="24"/>
        </w:rPr>
      </w:pPr>
      <w:r>
        <w:br w:type="page"/>
      </w:r>
      <w:r>
        <w:rPr>
          <w:rFonts w:ascii="Arial" w:hAnsi="Arial"/>
          <w:i/>
          <w:sz w:val="24"/>
          <w:szCs w:val="24"/>
        </w:rPr>
        <w:lastRenderedPageBreak/>
        <w:t>Horietatik, zenbat dauden zerbitzuari lotutako prestazio bat jasotzen, zenbat ari diren beste prestazio edo zerbitzu bat jasotzen, eta zenbatek ez duten inolako prestazio edo zerbitzurik jasotzen.</w:t>
      </w:r>
    </w:p>
    <w:p w:rsidR="00253A3D" w:rsidRDefault="00476280" w:rsidP="00FF6090">
      <w:pPr>
        <w:pStyle w:val="Prrafodelista"/>
        <w:spacing w:before="120" w:line="360" w:lineRule="auto"/>
        <w:ind w:left="0"/>
        <w:jc w:val="both"/>
        <w:rPr>
          <w:rFonts w:ascii="Arial" w:hAnsi="Arial" w:cs="Arial"/>
          <w:sz w:val="24"/>
          <w:szCs w:val="24"/>
        </w:rPr>
      </w:pPr>
      <w:r>
        <w:rPr>
          <w:rFonts w:ascii="Arial" w:hAnsi="Arial"/>
          <w:sz w:val="24"/>
          <w:szCs w:val="24"/>
        </w:rPr>
        <w:t xml:space="preserve">88 pertsona beren etxebizitzan daude, beste prestazio bat jasoz (27 eguneko zentro batera joaten dira edo eguneko egonaldiren bat izaten dute, eta 61k familia-inguruneko zainketetarako laguntza ekonomikoa jasotzen dute), eta 8 pertsona beren etxebizitzan daude beste inongo prestaziorik jaso gabe.  Zortzi pertsona horietatik, 7 duela hilabete baino gutxiago atalera iritsitako espedienteei dagozkie, eta zortzigarrena mendetasunik ez duen pertsona bat da, etxean beste prestazio batzuk jasotzeko eskubiderik ez duena. </w:t>
      </w:r>
    </w:p>
    <w:p w:rsidR="00253A3D" w:rsidRDefault="00694CF9" w:rsidP="00FF6090">
      <w:pPr>
        <w:pStyle w:val="Prrafodelista"/>
        <w:spacing w:before="120" w:line="360" w:lineRule="auto"/>
        <w:ind w:left="0"/>
        <w:jc w:val="both"/>
        <w:rPr>
          <w:rFonts w:ascii="Arial" w:hAnsi="Arial" w:cs="Arial"/>
          <w:i/>
          <w:sz w:val="24"/>
          <w:szCs w:val="24"/>
        </w:rPr>
      </w:pPr>
      <w:r>
        <w:rPr>
          <w:rFonts w:ascii="Arial" w:hAnsi="Arial"/>
          <w:i/>
          <w:sz w:val="24"/>
          <w:szCs w:val="24"/>
        </w:rPr>
        <w:t>Itxarote-zerrendan dauden pertsonen kopurua, gizarte zerbitzuen arloaren arabera xehakaturik.</w:t>
      </w:r>
    </w:p>
    <w:p w:rsidR="00476280" w:rsidRPr="00694CF9" w:rsidRDefault="00476280" w:rsidP="00FF6090">
      <w:pPr>
        <w:pStyle w:val="Prrafodelista"/>
        <w:spacing w:before="120" w:line="360" w:lineRule="auto"/>
        <w:ind w:left="0"/>
        <w:jc w:val="both"/>
        <w:rPr>
          <w:rFonts w:ascii="Arial" w:hAnsi="Arial" w:cs="Arial"/>
          <w:sz w:val="24"/>
          <w:szCs w:val="24"/>
        </w:rPr>
      </w:pPr>
      <w:r>
        <w:rPr>
          <w:rFonts w:ascii="Arial" w:hAnsi="Arial"/>
          <w:sz w:val="24"/>
          <w:szCs w:val="24"/>
        </w:rPr>
        <w:t>Hona itxarote-zerrendan dauden pertsonen kopurua, gizarte zerbitzuen arloaren arabera xehakaturik:</w:t>
      </w:r>
    </w:p>
    <w:tbl>
      <w:tblPr>
        <w:tblW w:w="7938" w:type="dxa"/>
        <w:tblInd w:w="314" w:type="dxa"/>
        <w:tblLayout w:type="fixed"/>
        <w:tblCellMar>
          <w:left w:w="30" w:type="dxa"/>
          <w:right w:w="30" w:type="dxa"/>
        </w:tblCellMar>
        <w:tblLook w:val="0000" w:firstRow="0" w:lastRow="0" w:firstColumn="0" w:lastColumn="0" w:noHBand="0" w:noVBand="0"/>
      </w:tblPr>
      <w:tblGrid>
        <w:gridCol w:w="2977"/>
        <w:gridCol w:w="1559"/>
        <w:gridCol w:w="1843"/>
        <w:gridCol w:w="1559"/>
      </w:tblGrid>
      <w:tr w:rsidR="00476280" w:rsidRPr="00B333B0" w:rsidTr="00B333B0">
        <w:trPr>
          <w:trHeight w:val="20"/>
        </w:trPr>
        <w:tc>
          <w:tcPr>
            <w:tcW w:w="2977" w:type="dxa"/>
            <w:tcBorders>
              <w:top w:val="single" w:sz="6" w:space="0" w:color="auto"/>
              <w:left w:val="single" w:sz="6" w:space="0" w:color="auto"/>
              <w:bottom w:val="single" w:sz="6" w:space="0" w:color="auto"/>
              <w:right w:val="single" w:sz="6" w:space="0" w:color="auto"/>
            </w:tcBorders>
            <w:vAlign w:val="center"/>
          </w:tcPr>
          <w:p w:rsidR="00476280" w:rsidRPr="00B333B0" w:rsidRDefault="00253A3D" w:rsidP="00B333B0">
            <w:pPr>
              <w:autoSpaceDE w:val="0"/>
              <w:autoSpaceDN w:val="0"/>
              <w:adjustRightInd w:val="0"/>
              <w:spacing w:before="20" w:after="20" w:line="240" w:lineRule="auto"/>
              <w:jc w:val="center"/>
              <w:rPr>
                <w:rFonts w:asciiTheme="majorHAnsi" w:hAnsiTheme="majorHAnsi" w:cs="Arial"/>
                <w:b/>
                <w:bCs/>
                <w:color w:val="000000"/>
                <w:sz w:val="18"/>
                <w:szCs w:val="18"/>
              </w:rPr>
            </w:pPr>
            <w:r w:rsidRPr="00B333B0">
              <w:rPr>
                <w:rFonts w:asciiTheme="majorHAnsi" w:hAnsiTheme="majorHAnsi"/>
                <w:b/>
                <w:bCs/>
                <w:color w:val="000000"/>
                <w:sz w:val="18"/>
                <w:szCs w:val="18"/>
              </w:rPr>
              <w:t>BARRUTIA</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autoSpaceDE w:val="0"/>
              <w:autoSpaceDN w:val="0"/>
              <w:adjustRightInd w:val="0"/>
              <w:spacing w:before="20" w:after="20" w:line="240" w:lineRule="auto"/>
              <w:jc w:val="center"/>
              <w:rPr>
                <w:rFonts w:asciiTheme="majorHAnsi" w:hAnsiTheme="majorHAnsi" w:cs="Arial"/>
                <w:b/>
                <w:bCs/>
                <w:color w:val="000000"/>
                <w:sz w:val="18"/>
                <w:szCs w:val="18"/>
              </w:rPr>
            </w:pPr>
            <w:proofErr w:type="spellStart"/>
            <w:r w:rsidRPr="00B333B0">
              <w:rPr>
                <w:rFonts w:asciiTheme="majorHAnsi" w:hAnsiTheme="majorHAnsi"/>
                <w:b/>
                <w:bCs/>
                <w:color w:val="000000"/>
                <w:sz w:val="18"/>
                <w:szCs w:val="18"/>
              </w:rPr>
              <w:t>ZLPak</w:t>
            </w:r>
            <w:proofErr w:type="spellEnd"/>
          </w:p>
        </w:tc>
        <w:tc>
          <w:tcPr>
            <w:tcW w:w="1843"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autoSpaceDE w:val="0"/>
              <w:autoSpaceDN w:val="0"/>
              <w:adjustRightInd w:val="0"/>
              <w:spacing w:before="20" w:after="20" w:line="240" w:lineRule="auto"/>
              <w:jc w:val="center"/>
              <w:rPr>
                <w:rFonts w:asciiTheme="majorHAnsi" w:hAnsiTheme="majorHAnsi" w:cs="Arial"/>
                <w:b/>
                <w:bCs/>
                <w:color w:val="000000"/>
                <w:sz w:val="18"/>
                <w:szCs w:val="18"/>
              </w:rPr>
            </w:pPr>
            <w:r w:rsidRPr="00B333B0">
              <w:rPr>
                <w:rFonts w:asciiTheme="majorHAnsi" w:hAnsiTheme="majorHAnsi"/>
                <w:b/>
                <w:bCs/>
                <w:color w:val="000000"/>
                <w:sz w:val="18"/>
                <w:szCs w:val="18"/>
              </w:rPr>
              <w:t>ETXEAN</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autoSpaceDE w:val="0"/>
              <w:autoSpaceDN w:val="0"/>
              <w:adjustRightInd w:val="0"/>
              <w:spacing w:before="20" w:after="20" w:line="240" w:lineRule="auto"/>
              <w:jc w:val="center"/>
              <w:rPr>
                <w:rFonts w:asciiTheme="majorHAnsi" w:hAnsiTheme="majorHAnsi" w:cs="Arial"/>
                <w:b/>
                <w:bCs/>
                <w:color w:val="000000"/>
                <w:sz w:val="18"/>
                <w:szCs w:val="18"/>
              </w:rPr>
            </w:pPr>
            <w:r w:rsidRPr="00B333B0">
              <w:rPr>
                <w:rFonts w:asciiTheme="majorHAnsi" w:hAnsiTheme="majorHAnsi"/>
                <w:b/>
                <w:bCs/>
                <w:color w:val="000000"/>
                <w:sz w:val="18"/>
                <w:szCs w:val="18"/>
              </w:rPr>
              <w:t>GUZTIRA</w:t>
            </w:r>
          </w:p>
        </w:tc>
      </w:tr>
      <w:tr w:rsidR="00476280" w:rsidRPr="00B333B0" w:rsidTr="00B333B0">
        <w:trPr>
          <w:trHeight w:val="20"/>
        </w:trPr>
        <w:tc>
          <w:tcPr>
            <w:tcW w:w="2977" w:type="dxa"/>
            <w:tcBorders>
              <w:top w:val="single" w:sz="6" w:space="0" w:color="auto"/>
              <w:left w:val="single" w:sz="6" w:space="0" w:color="auto"/>
              <w:bottom w:val="single" w:sz="6" w:space="0" w:color="auto"/>
              <w:right w:val="single" w:sz="6" w:space="0" w:color="auto"/>
            </w:tcBorders>
            <w:vAlign w:val="center"/>
          </w:tcPr>
          <w:p w:rsidR="00476280" w:rsidRPr="00B333B0" w:rsidRDefault="00E44171" w:rsidP="00B333B0">
            <w:pPr>
              <w:autoSpaceDE w:val="0"/>
              <w:autoSpaceDN w:val="0"/>
              <w:adjustRightInd w:val="0"/>
              <w:spacing w:before="20" w:after="20" w:line="240" w:lineRule="auto"/>
              <w:jc w:val="left"/>
              <w:rPr>
                <w:rFonts w:asciiTheme="majorHAnsi" w:hAnsiTheme="majorHAnsi" w:cs="Arial"/>
                <w:color w:val="000000"/>
                <w:sz w:val="18"/>
                <w:szCs w:val="18"/>
              </w:rPr>
            </w:pPr>
            <w:r w:rsidRPr="00B333B0">
              <w:rPr>
                <w:rFonts w:asciiTheme="majorHAnsi" w:hAnsiTheme="majorHAnsi"/>
                <w:color w:val="000000"/>
                <w:sz w:val="18"/>
                <w:szCs w:val="18"/>
              </w:rPr>
              <w:t>Iruña eta Iruñerria</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267</w:t>
            </w:r>
          </w:p>
        </w:tc>
        <w:tc>
          <w:tcPr>
            <w:tcW w:w="1843"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autoSpaceDE w:val="0"/>
              <w:autoSpaceDN w:val="0"/>
              <w:adjustRightInd w:val="0"/>
              <w:spacing w:before="20" w:after="20" w:line="240" w:lineRule="auto"/>
              <w:jc w:val="center"/>
              <w:rPr>
                <w:rFonts w:asciiTheme="majorHAnsi" w:hAnsiTheme="majorHAnsi" w:cs="Arial"/>
                <w:color w:val="000000"/>
                <w:sz w:val="18"/>
                <w:szCs w:val="18"/>
              </w:rPr>
            </w:pPr>
            <w:r w:rsidRPr="00B333B0">
              <w:rPr>
                <w:rFonts w:asciiTheme="majorHAnsi" w:hAnsiTheme="majorHAnsi"/>
                <w:color w:val="000000"/>
                <w:sz w:val="18"/>
                <w:szCs w:val="18"/>
              </w:rPr>
              <w:t>78</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345</w:t>
            </w:r>
          </w:p>
        </w:tc>
      </w:tr>
      <w:tr w:rsidR="00476280" w:rsidRPr="00B333B0" w:rsidTr="00B333B0">
        <w:trPr>
          <w:trHeight w:val="20"/>
        </w:trPr>
        <w:tc>
          <w:tcPr>
            <w:tcW w:w="2977" w:type="dxa"/>
            <w:tcBorders>
              <w:top w:val="single" w:sz="6" w:space="0" w:color="auto"/>
              <w:left w:val="single" w:sz="6" w:space="0" w:color="auto"/>
              <w:bottom w:val="single" w:sz="6" w:space="0" w:color="auto"/>
              <w:right w:val="single" w:sz="6" w:space="0" w:color="auto"/>
            </w:tcBorders>
            <w:vAlign w:val="center"/>
          </w:tcPr>
          <w:p w:rsidR="00476280" w:rsidRPr="00B333B0" w:rsidRDefault="00E44171" w:rsidP="00B333B0">
            <w:pPr>
              <w:autoSpaceDE w:val="0"/>
              <w:autoSpaceDN w:val="0"/>
              <w:adjustRightInd w:val="0"/>
              <w:spacing w:before="20" w:after="20" w:line="240" w:lineRule="auto"/>
              <w:jc w:val="left"/>
              <w:rPr>
                <w:rFonts w:asciiTheme="majorHAnsi" w:hAnsiTheme="majorHAnsi" w:cs="Arial"/>
                <w:color w:val="000000"/>
                <w:sz w:val="18"/>
                <w:szCs w:val="18"/>
              </w:rPr>
            </w:pPr>
            <w:r w:rsidRPr="00B333B0">
              <w:rPr>
                <w:rFonts w:asciiTheme="majorHAnsi" w:hAnsiTheme="majorHAnsi"/>
                <w:color w:val="000000"/>
                <w:sz w:val="18"/>
                <w:szCs w:val="18"/>
              </w:rPr>
              <w:t>Lizarra</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37</w:t>
            </w:r>
          </w:p>
        </w:tc>
        <w:tc>
          <w:tcPr>
            <w:tcW w:w="1843"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autoSpaceDE w:val="0"/>
              <w:autoSpaceDN w:val="0"/>
              <w:adjustRightInd w:val="0"/>
              <w:spacing w:before="20" w:after="20" w:line="240" w:lineRule="auto"/>
              <w:jc w:val="center"/>
              <w:rPr>
                <w:rFonts w:asciiTheme="majorHAnsi" w:hAnsiTheme="majorHAnsi" w:cs="Arial"/>
                <w:color w:val="000000"/>
                <w:sz w:val="18"/>
                <w:szCs w:val="18"/>
              </w:rPr>
            </w:pPr>
            <w:r w:rsidRPr="00B333B0">
              <w:rPr>
                <w:rFonts w:asciiTheme="majorHAnsi" w:hAnsiTheme="majorHAnsi"/>
                <w:color w:val="000000"/>
                <w:sz w:val="18"/>
                <w:szCs w:val="18"/>
              </w:rPr>
              <w:t>6</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43</w:t>
            </w:r>
          </w:p>
        </w:tc>
      </w:tr>
      <w:tr w:rsidR="00476280" w:rsidRPr="00B333B0" w:rsidTr="00B333B0">
        <w:trPr>
          <w:trHeight w:val="20"/>
        </w:trPr>
        <w:tc>
          <w:tcPr>
            <w:tcW w:w="2977" w:type="dxa"/>
            <w:tcBorders>
              <w:top w:val="single" w:sz="6" w:space="0" w:color="auto"/>
              <w:left w:val="single" w:sz="6" w:space="0" w:color="auto"/>
              <w:bottom w:val="single" w:sz="6" w:space="0" w:color="auto"/>
              <w:right w:val="single" w:sz="6" w:space="0" w:color="auto"/>
            </w:tcBorders>
            <w:vAlign w:val="center"/>
          </w:tcPr>
          <w:p w:rsidR="00476280" w:rsidRPr="00B333B0" w:rsidRDefault="00E44171" w:rsidP="00B333B0">
            <w:pPr>
              <w:autoSpaceDE w:val="0"/>
              <w:autoSpaceDN w:val="0"/>
              <w:adjustRightInd w:val="0"/>
              <w:spacing w:before="20" w:after="20" w:line="240" w:lineRule="auto"/>
              <w:jc w:val="left"/>
              <w:rPr>
                <w:rFonts w:asciiTheme="majorHAnsi" w:hAnsiTheme="majorHAnsi" w:cs="Arial"/>
                <w:color w:val="000000"/>
                <w:sz w:val="18"/>
                <w:szCs w:val="18"/>
              </w:rPr>
            </w:pPr>
            <w:r w:rsidRPr="00B333B0">
              <w:rPr>
                <w:rFonts w:asciiTheme="majorHAnsi" w:hAnsiTheme="majorHAnsi"/>
                <w:color w:val="000000"/>
                <w:sz w:val="18"/>
                <w:szCs w:val="18"/>
              </w:rPr>
              <w:t>Tafalla</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11</w:t>
            </w:r>
          </w:p>
        </w:tc>
        <w:tc>
          <w:tcPr>
            <w:tcW w:w="1843"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autoSpaceDE w:val="0"/>
              <w:autoSpaceDN w:val="0"/>
              <w:adjustRightInd w:val="0"/>
              <w:spacing w:before="20" w:after="20" w:line="240" w:lineRule="auto"/>
              <w:jc w:val="center"/>
              <w:rPr>
                <w:rFonts w:asciiTheme="majorHAnsi" w:hAnsiTheme="majorHAnsi" w:cs="Arial"/>
                <w:color w:val="000000"/>
                <w:sz w:val="18"/>
                <w:szCs w:val="18"/>
              </w:rPr>
            </w:pPr>
            <w:r w:rsidRPr="00B333B0">
              <w:rPr>
                <w:rFonts w:asciiTheme="majorHAnsi" w:hAnsiTheme="majorHAnsi"/>
                <w:color w:val="000000"/>
                <w:sz w:val="18"/>
                <w:szCs w:val="18"/>
              </w:rPr>
              <w:t>3</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14</w:t>
            </w:r>
          </w:p>
        </w:tc>
      </w:tr>
      <w:tr w:rsidR="00476280" w:rsidRPr="00B333B0" w:rsidTr="00B333B0">
        <w:trPr>
          <w:trHeight w:val="20"/>
        </w:trPr>
        <w:tc>
          <w:tcPr>
            <w:tcW w:w="2977" w:type="dxa"/>
            <w:tcBorders>
              <w:top w:val="single" w:sz="6" w:space="0" w:color="auto"/>
              <w:left w:val="single" w:sz="6" w:space="0" w:color="auto"/>
              <w:bottom w:val="single" w:sz="6" w:space="0" w:color="auto"/>
              <w:right w:val="single" w:sz="6" w:space="0" w:color="auto"/>
            </w:tcBorders>
            <w:vAlign w:val="center"/>
          </w:tcPr>
          <w:p w:rsidR="00476280" w:rsidRPr="00B333B0" w:rsidRDefault="00E44171" w:rsidP="00B333B0">
            <w:pPr>
              <w:autoSpaceDE w:val="0"/>
              <w:autoSpaceDN w:val="0"/>
              <w:adjustRightInd w:val="0"/>
              <w:spacing w:before="20" w:after="20" w:line="240" w:lineRule="auto"/>
              <w:jc w:val="left"/>
              <w:rPr>
                <w:rFonts w:asciiTheme="majorHAnsi" w:hAnsiTheme="majorHAnsi" w:cs="Arial"/>
                <w:color w:val="000000"/>
                <w:sz w:val="18"/>
                <w:szCs w:val="18"/>
              </w:rPr>
            </w:pPr>
            <w:r w:rsidRPr="00B333B0">
              <w:rPr>
                <w:rFonts w:asciiTheme="majorHAnsi" w:hAnsiTheme="majorHAnsi"/>
                <w:color w:val="000000"/>
                <w:sz w:val="18"/>
                <w:szCs w:val="18"/>
              </w:rPr>
              <w:t>Tutera</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47</w:t>
            </w:r>
          </w:p>
        </w:tc>
        <w:tc>
          <w:tcPr>
            <w:tcW w:w="1843"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autoSpaceDE w:val="0"/>
              <w:autoSpaceDN w:val="0"/>
              <w:adjustRightInd w:val="0"/>
              <w:spacing w:before="20" w:after="20" w:line="240" w:lineRule="auto"/>
              <w:jc w:val="center"/>
              <w:rPr>
                <w:rFonts w:asciiTheme="majorHAnsi" w:hAnsiTheme="majorHAnsi" w:cs="Arial"/>
                <w:color w:val="000000"/>
                <w:sz w:val="18"/>
                <w:szCs w:val="18"/>
              </w:rPr>
            </w:pPr>
            <w:r w:rsidRPr="00B333B0">
              <w:rPr>
                <w:rFonts w:asciiTheme="majorHAnsi" w:hAnsiTheme="majorHAnsi"/>
                <w:color w:val="000000"/>
                <w:sz w:val="18"/>
                <w:szCs w:val="18"/>
              </w:rPr>
              <w:t>5</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52</w:t>
            </w:r>
          </w:p>
        </w:tc>
      </w:tr>
      <w:tr w:rsidR="00476280" w:rsidRPr="00B333B0" w:rsidTr="00B333B0">
        <w:trPr>
          <w:trHeight w:val="20"/>
        </w:trPr>
        <w:tc>
          <w:tcPr>
            <w:tcW w:w="2977" w:type="dxa"/>
            <w:tcBorders>
              <w:top w:val="single" w:sz="6" w:space="0" w:color="auto"/>
              <w:left w:val="single" w:sz="6" w:space="0" w:color="auto"/>
              <w:bottom w:val="single" w:sz="6" w:space="0" w:color="auto"/>
              <w:right w:val="single" w:sz="6" w:space="0" w:color="auto"/>
            </w:tcBorders>
            <w:vAlign w:val="center"/>
          </w:tcPr>
          <w:p w:rsidR="00476280" w:rsidRPr="00B333B0" w:rsidRDefault="00E44171" w:rsidP="00B333B0">
            <w:pPr>
              <w:autoSpaceDE w:val="0"/>
              <w:autoSpaceDN w:val="0"/>
              <w:adjustRightInd w:val="0"/>
              <w:spacing w:before="20" w:after="20" w:line="240" w:lineRule="auto"/>
              <w:jc w:val="left"/>
              <w:rPr>
                <w:rFonts w:asciiTheme="majorHAnsi" w:hAnsiTheme="majorHAnsi" w:cs="Arial"/>
                <w:color w:val="000000"/>
                <w:sz w:val="18"/>
                <w:szCs w:val="18"/>
              </w:rPr>
            </w:pPr>
            <w:r w:rsidRPr="00B333B0">
              <w:rPr>
                <w:rFonts w:asciiTheme="majorHAnsi" w:hAnsiTheme="majorHAnsi"/>
                <w:color w:val="000000"/>
                <w:sz w:val="18"/>
                <w:szCs w:val="18"/>
              </w:rPr>
              <w:t>Ipar-ekialdea</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14</w:t>
            </w:r>
          </w:p>
        </w:tc>
        <w:tc>
          <w:tcPr>
            <w:tcW w:w="1843"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autoSpaceDE w:val="0"/>
              <w:autoSpaceDN w:val="0"/>
              <w:adjustRightInd w:val="0"/>
              <w:spacing w:before="20" w:after="20" w:line="240" w:lineRule="auto"/>
              <w:jc w:val="center"/>
              <w:rPr>
                <w:rFonts w:asciiTheme="majorHAnsi" w:hAnsiTheme="majorHAnsi" w:cs="Arial"/>
                <w:color w:val="000000"/>
                <w:sz w:val="18"/>
                <w:szCs w:val="18"/>
              </w:rPr>
            </w:pPr>
            <w:r w:rsidRPr="00B333B0">
              <w:rPr>
                <w:rFonts w:asciiTheme="majorHAnsi" w:hAnsiTheme="majorHAnsi"/>
                <w:color w:val="000000"/>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15</w:t>
            </w:r>
          </w:p>
        </w:tc>
      </w:tr>
      <w:tr w:rsidR="00476280" w:rsidRPr="00B333B0" w:rsidTr="00B333B0">
        <w:trPr>
          <w:trHeight w:val="20"/>
        </w:trPr>
        <w:tc>
          <w:tcPr>
            <w:tcW w:w="2977" w:type="dxa"/>
            <w:tcBorders>
              <w:top w:val="single" w:sz="6" w:space="0" w:color="auto"/>
              <w:left w:val="single" w:sz="6" w:space="0" w:color="auto"/>
              <w:bottom w:val="single" w:sz="6" w:space="0" w:color="auto"/>
              <w:right w:val="single" w:sz="6" w:space="0" w:color="auto"/>
            </w:tcBorders>
            <w:vAlign w:val="center"/>
          </w:tcPr>
          <w:p w:rsidR="00476280" w:rsidRPr="00B333B0" w:rsidRDefault="00E44171" w:rsidP="00B333B0">
            <w:pPr>
              <w:autoSpaceDE w:val="0"/>
              <w:autoSpaceDN w:val="0"/>
              <w:adjustRightInd w:val="0"/>
              <w:spacing w:before="20" w:after="20" w:line="240" w:lineRule="auto"/>
              <w:jc w:val="left"/>
              <w:rPr>
                <w:rFonts w:asciiTheme="majorHAnsi" w:hAnsiTheme="majorHAnsi" w:cs="Arial"/>
                <w:color w:val="000000"/>
                <w:sz w:val="18"/>
                <w:szCs w:val="18"/>
              </w:rPr>
            </w:pPr>
            <w:r w:rsidRPr="00B333B0">
              <w:rPr>
                <w:rFonts w:asciiTheme="majorHAnsi" w:hAnsiTheme="majorHAnsi"/>
                <w:color w:val="000000"/>
                <w:sz w:val="18"/>
                <w:szCs w:val="18"/>
              </w:rPr>
              <w:t>Ipar-mendebaldea</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5</w:t>
            </w:r>
          </w:p>
        </w:tc>
        <w:tc>
          <w:tcPr>
            <w:tcW w:w="1843"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autoSpaceDE w:val="0"/>
              <w:autoSpaceDN w:val="0"/>
              <w:adjustRightInd w:val="0"/>
              <w:spacing w:before="20" w:after="20" w:line="240" w:lineRule="auto"/>
              <w:jc w:val="center"/>
              <w:rPr>
                <w:rFonts w:asciiTheme="majorHAnsi" w:hAnsiTheme="majorHAnsi" w:cs="Arial"/>
                <w:color w:val="000000"/>
                <w:sz w:val="18"/>
                <w:szCs w:val="18"/>
              </w:rPr>
            </w:pPr>
            <w:r w:rsidRPr="00B333B0">
              <w:rPr>
                <w:rFonts w:asciiTheme="majorHAnsi" w:hAnsiTheme="majorHAnsi"/>
                <w:color w:val="000000"/>
                <w:sz w:val="18"/>
                <w:szCs w:val="18"/>
              </w:rPr>
              <w:t>3</w:t>
            </w:r>
          </w:p>
        </w:tc>
        <w:tc>
          <w:tcPr>
            <w:tcW w:w="1559" w:type="dxa"/>
            <w:tcBorders>
              <w:top w:val="single" w:sz="6" w:space="0" w:color="auto"/>
              <w:left w:val="single" w:sz="6" w:space="0" w:color="auto"/>
              <w:bottom w:val="single" w:sz="6" w:space="0" w:color="auto"/>
              <w:right w:val="single" w:sz="6" w:space="0" w:color="auto"/>
            </w:tcBorders>
            <w:vAlign w:val="center"/>
          </w:tcPr>
          <w:p w:rsidR="00476280" w:rsidRPr="00B333B0" w:rsidRDefault="00476280"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8</w:t>
            </w:r>
          </w:p>
        </w:tc>
      </w:tr>
      <w:tr w:rsidR="007674FE" w:rsidRPr="00B333B0" w:rsidTr="00B333B0">
        <w:trPr>
          <w:trHeight w:val="20"/>
        </w:trPr>
        <w:tc>
          <w:tcPr>
            <w:tcW w:w="2977" w:type="dxa"/>
            <w:tcBorders>
              <w:top w:val="single" w:sz="6" w:space="0" w:color="auto"/>
              <w:left w:val="single" w:sz="6" w:space="0" w:color="auto"/>
              <w:bottom w:val="single" w:sz="6" w:space="0" w:color="auto"/>
              <w:right w:val="single" w:sz="6" w:space="0" w:color="auto"/>
            </w:tcBorders>
            <w:vAlign w:val="center"/>
          </w:tcPr>
          <w:p w:rsidR="007674FE" w:rsidRPr="00B333B0" w:rsidRDefault="007674FE" w:rsidP="00B333B0">
            <w:pPr>
              <w:autoSpaceDE w:val="0"/>
              <w:autoSpaceDN w:val="0"/>
              <w:adjustRightInd w:val="0"/>
              <w:spacing w:before="20" w:after="20" w:line="240" w:lineRule="auto"/>
              <w:jc w:val="left"/>
              <w:rPr>
                <w:rFonts w:asciiTheme="majorHAnsi" w:hAnsiTheme="majorHAnsi" w:cs="Arial"/>
                <w:color w:val="000000"/>
                <w:sz w:val="18"/>
                <w:szCs w:val="18"/>
              </w:rPr>
            </w:pPr>
            <w:r w:rsidRPr="00B333B0">
              <w:rPr>
                <w:rFonts w:asciiTheme="majorHAnsi" w:hAnsiTheme="majorHAnsi"/>
                <w:color w:val="000000"/>
                <w:sz w:val="18"/>
                <w:szCs w:val="18"/>
              </w:rPr>
              <w:t>GUZTIRA</w:t>
            </w:r>
          </w:p>
        </w:tc>
        <w:tc>
          <w:tcPr>
            <w:tcW w:w="1559" w:type="dxa"/>
            <w:tcBorders>
              <w:top w:val="single" w:sz="6" w:space="0" w:color="auto"/>
              <w:left w:val="single" w:sz="6" w:space="0" w:color="auto"/>
              <w:bottom w:val="single" w:sz="6" w:space="0" w:color="auto"/>
              <w:right w:val="single" w:sz="6" w:space="0" w:color="auto"/>
            </w:tcBorders>
            <w:vAlign w:val="center"/>
          </w:tcPr>
          <w:p w:rsidR="007674FE" w:rsidRPr="00B333B0" w:rsidRDefault="007674FE"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381</w:t>
            </w:r>
          </w:p>
        </w:tc>
        <w:tc>
          <w:tcPr>
            <w:tcW w:w="1843" w:type="dxa"/>
            <w:tcBorders>
              <w:top w:val="single" w:sz="6" w:space="0" w:color="auto"/>
              <w:left w:val="single" w:sz="6" w:space="0" w:color="auto"/>
              <w:bottom w:val="single" w:sz="6" w:space="0" w:color="auto"/>
              <w:right w:val="single" w:sz="6" w:space="0" w:color="auto"/>
            </w:tcBorders>
            <w:vAlign w:val="center"/>
          </w:tcPr>
          <w:p w:rsidR="007674FE" w:rsidRPr="00B333B0" w:rsidRDefault="007674FE" w:rsidP="00B333B0">
            <w:pPr>
              <w:autoSpaceDE w:val="0"/>
              <w:autoSpaceDN w:val="0"/>
              <w:adjustRightInd w:val="0"/>
              <w:spacing w:before="20" w:after="20" w:line="240" w:lineRule="auto"/>
              <w:jc w:val="center"/>
              <w:rPr>
                <w:rFonts w:asciiTheme="majorHAnsi" w:hAnsiTheme="majorHAnsi" w:cs="Arial"/>
                <w:color w:val="000000"/>
                <w:sz w:val="18"/>
                <w:szCs w:val="18"/>
              </w:rPr>
            </w:pPr>
            <w:r w:rsidRPr="00B333B0">
              <w:rPr>
                <w:rFonts w:asciiTheme="majorHAnsi" w:hAnsiTheme="majorHAnsi"/>
                <w:color w:val="000000"/>
                <w:sz w:val="18"/>
                <w:szCs w:val="18"/>
              </w:rPr>
              <w:t>96</w:t>
            </w:r>
          </w:p>
        </w:tc>
        <w:tc>
          <w:tcPr>
            <w:tcW w:w="1559" w:type="dxa"/>
            <w:tcBorders>
              <w:top w:val="single" w:sz="6" w:space="0" w:color="auto"/>
              <w:left w:val="single" w:sz="6" w:space="0" w:color="auto"/>
              <w:bottom w:val="single" w:sz="6" w:space="0" w:color="auto"/>
              <w:right w:val="single" w:sz="6" w:space="0" w:color="auto"/>
            </w:tcBorders>
            <w:vAlign w:val="center"/>
          </w:tcPr>
          <w:p w:rsidR="007674FE" w:rsidRPr="00B333B0" w:rsidRDefault="007674FE" w:rsidP="00B333B0">
            <w:pPr>
              <w:spacing w:before="20" w:after="20" w:line="240" w:lineRule="auto"/>
              <w:jc w:val="center"/>
              <w:rPr>
                <w:rFonts w:asciiTheme="majorHAnsi" w:hAnsiTheme="majorHAnsi" w:cs="Arial"/>
                <w:sz w:val="18"/>
                <w:szCs w:val="18"/>
              </w:rPr>
            </w:pPr>
            <w:r w:rsidRPr="00B333B0">
              <w:rPr>
                <w:rFonts w:asciiTheme="majorHAnsi" w:hAnsiTheme="majorHAnsi"/>
                <w:sz w:val="18"/>
                <w:szCs w:val="18"/>
              </w:rPr>
              <w:t>477</w:t>
            </w:r>
          </w:p>
        </w:tc>
      </w:tr>
    </w:tbl>
    <w:p w:rsidR="00253A3D" w:rsidRDefault="00253A3D" w:rsidP="00FF6090">
      <w:pPr>
        <w:pStyle w:val="Prrafodelista"/>
        <w:spacing w:before="120" w:after="0" w:line="360" w:lineRule="auto"/>
        <w:ind w:left="360"/>
        <w:jc w:val="both"/>
        <w:rPr>
          <w:rFonts w:ascii="Arial" w:hAnsi="Arial" w:cs="Arial"/>
          <w:sz w:val="24"/>
          <w:szCs w:val="24"/>
          <w:lang w:val="es-ES_tradnl"/>
        </w:rPr>
      </w:pPr>
    </w:p>
    <w:p w:rsidR="00253A3D" w:rsidRDefault="009773BF" w:rsidP="00FF6090">
      <w:pPr>
        <w:pStyle w:val="Prrafodelista"/>
        <w:spacing w:before="120" w:after="0" w:line="360" w:lineRule="auto"/>
        <w:ind w:left="0"/>
        <w:jc w:val="both"/>
        <w:rPr>
          <w:rFonts w:ascii="Arial" w:hAnsi="Arial" w:cs="Arial"/>
          <w:i/>
          <w:sz w:val="24"/>
          <w:szCs w:val="24"/>
        </w:rPr>
      </w:pPr>
      <w:r>
        <w:br w:type="page"/>
      </w:r>
      <w:r>
        <w:rPr>
          <w:rFonts w:ascii="Arial" w:hAnsi="Arial"/>
          <w:i/>
          <w:sz w:val="24"/>
          <w:szCs w:val="24"/>
        </w:rPr>
        <w:lastRenderedPageBreak/>
        <w:t>Egoitza-toki publiko edo itundu bat eskuratzeko batez besteko itxarote-aldia, 2015eko urtarrilaren 1ean, 2016ko urtarrilaren 1ean, 2017ko urtarrilaren 1ean, 2018ko urtarrilaren 1ean, 2019ko urtarrilaren 1ean eta 2019ko uztailaren 1ean.</w:t>
      </w:r>
    </w:p>
    <w:p w:rsidR="00476280" w:rsidRDefault="00476280" w:rsidP="00FF6090">
      <w:pPr>
        <w:pStyle w:val="Prrafodelista"/>
        <w:spacing w:before="120" w:after="0" w:line="360" w:lineRule="auto"/>
        <w:ind w:left="0"/>
        <w:jc w:val="both"/>
        <w:rPr>
          <w:rFonts w:ascii="Arial" w:hAnsi="Arial" w:cs="Arial"/>
          <w:sz w:val="24"/>
          <w:szCs w:val="24"/>
        </w:rPr>
      </w:pPr>
      <w:r>
        <w:rPr>
          <w:rFonts w:ascii="Arial" w:hAnsi="Arial"/>
          <w:sz w:val="24"/>
          <w:szCs w:val="24"/>
        </w:rPr>
        <w:t>Batez besteko itxarote-aldia aldatzen da pertsonek aurrez diru publikoz finantzatutako egoitza-toki bat okupatzen egon izanaren arabera, zerbitzuari lotutako nahiz lotu gabeko prestazio baten bitartez. Hurrengo taulan, itxarote-denborari buruzko datuak azaltzen dira (egoitza publiko edo itundu bat adjudikatzeko zain dauden pertsona guztiak), bai eta egoitza batera sartzeko zain beren etxebizitzan zeudenen datuak ere:</w:t>
      </w:r>
    </w:p>
    <w:p w:rsidR="009773BF" w:rsidRPr="00B333B0" w:rsidRDefault="009773BF" w:rsidP="00FF6090">
      <w:pPr>
        <w:pStyle w:val="Prrafodelista"/>
        <w:spacing w:before="120" w:after="0" w:line="360" w:lineRule="auto"/>
        <w:ind w:left="0"/>
        <w:jc w:val="both"/>
        <w:rPr>
          <w:rFonts w:ascii="Arial" w:hAnsi="Arial" w:cs="Arial"/>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7"/>
        <w:gridCol w:w="2582"/>
      </w:tblGrid>
      <w:tr w:rsidR="00476280" w:rsidRPr="003814C3" w:rsidTr="00B333B0">
        <w:trPr>
          <w:trHeight w:val="20"/>
        </w:trPr>
        <w:tc>
          <w:tcPr>
            <w:tcW w:w="1701"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b/>
                <w:sz w:val="18"/>
                <w:szCs w:val="18"/>
              </w:rPr>
            </w:pPr>
            <w:r w:rsidRPr="003814C3">
              <w:rPr>
                <w:rFonts w:asciiTheme="minorHAnsi" w:hAnsiTheme="minorHAnsi"/>
                <w:b/>
                <w:sz w:val="18"/>
                <w:szCs w:val="18"/>
              </w:rPr>
              <w:t>Data</w:t>
            </w:r>
          </w:p>
        </w:tc>
        <w:tc>
          <w:tcPr>
            <w:tcW w:w="3827"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b/>
                <w:sz w:val="18"/>
                <w:szCs w:val="18"/>
              </w:rPr>
            </w:pPr>
            <w:r w:rsidRPr="003814C3">
              <w:rPr>
                <w:rFonts w:asciiTheme="minorHAnsi" w:hAnsiTheme="minorHAnsi"/>
                <w:b/>
                <w:sz w:val="18"/>
                <w:szCs w:val="18"/>
              </w:rPr>
              <w:t>Pertsonek etxean ematen duten itxarote-aldia, batez beste (egunetan)</w:t>
            </w:r>
          </w:p>
        </w:tc>
        <w:tc>
          <w:tcPr>
            <w:tcW w:w="2582"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b/>
                <w:sz w:val="18"/>
                <w:szCs w:val="18"/>
              </w:rPr>
            </w:pPr>
            <w:r w:rsidRPr="003814C3">
              <w:rPr>
                <w:rFonts w:asciiTheme="minorHAnsi" w:hAnsiTheme="minorHAnsi"/>
                <w:b/>
                <w:sz w:val="18"/>
                <w:szCs w:val="18"/>
              </w:rPr>
              <w:t>Batez beste itxarote-aldia (egunetan)</w:t>
            </w:r>
          </w:p>
        </w:tc>
      </w:tr>
      <w:tr w:rsidR="00476280" w:rsidRPr="003814C3" w:rsidTr="00B333B0">
        <w:trPr>
          <w:trHeight w:val="20"/>
        </w:trPr>
        <w:tc>
          <w:tcPr>
            <w:tcW w:w="1701"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2015-01-</w:t>
            </w:r>
            <w:proofErr w:type="spellStart"/>
            <w:r w:rsidRPr="003814C3">
              <w:rPr>
                <w:rFonts w:asciiTheme="minorHAnsi" w:hAnsiTheme="minorHAnsi"/>
                <w:sz w:val="18"/>
                <w:szCs w:val="18"/>
              </w:rPr>
              <w:t>01</w:t>
            </w:r>
            <w:proofErr w:type="spellEnd"/>
          </w:p>
        </w:tc>
        <w:tc>
          <w:tcPr>
            <w:tcW w:w="3827"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105</w:t>
            </w:r>
          </w:p>
        </w:tc>
        <w:tc>
          <w:tcPr>
            <w:tcW w:w="2582"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558</w:t>
            </w:r>
          </w:p>
        </w:tc>
      </w:tr>
      <w:tr w:rsidR="00476280" w:rsidRPr="003814C3" w:rsidTr="00B333B0">
        <w:trPr>
          <w:trHeight w:val="20"/>
        </w:trPr>
        <w:tc>
          <w:tcPr>
            <w:tcW w:w="1701"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2016-01-</w:t>
            </w:r>
            <w:proofErr w:type="spellStart"/>
            <w:r w:rsidRPr="003814C3">
              <w:rPr>
                <w:rFonts w:asciiTheme="minorHAnsi" w:hAnsiTheme="minorHAnsi"/>
                <w:sz w:val="18"/>
                <w:szCs w:val="18"/>
              </w:rPr>
              <w:t>01</w:t>
            </w:r>
            <w:proofErr w:type="spellEnd"/>
          </w:p>
        </w:tc>
        <w:tc>
          <w:tcPr>
            <w:tcW w:w="3827"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87</w:t>
            </w:r>
          </w:p>
        </w:tc>
        <w:tc>
          <w:tcPr>
            <w:tcW w:w="2582"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497</w:t>
            </w:r>
          </w:p>
        </w:tc>
      </w:tr>
      <w:tr w:rsidR="00476280" w:rsidRPr="003814C3" w:rsidTr="00B333B0">
        <w:trPr>
          <w:trHeight w:val="20"/>
        </w:trPr>
        <w:tc>
          <w:tcPr>
            <w:tcW w:w="1701"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2017-01-</w:t>
            </w:r>
            <w:proofErr w:type="spellStart"/>
            <w:r w:rsidRPr="003814C3">
              <w:rPr>
                <w:rFonts w:asciiTheme="minorHAnsi" w:hAnsiTheme="minorHAnsi"/>
                <w:sz w:val="18"/>
                <w:szCs w:val="18"/>
              </w:rPr>
              <w:t>01</w:t>
            </w:r>
            <w:proofErr w:type="spellEnd"/>
          </w:p>
        </w:tc>
        <w:tc>
          <w:tcPr>
            <w:tcW w:w="3827"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91</w:t>
            </w:r>
          </w:p>
        </w:tc>
        <w:tc>
          <w:tcPr>
            <w:tcW w:w="2582"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359</w:t>
            </w:r>
          </w:p>
        </w:tc>
      </w:tr>
      <w:tr w:rsidR="00476280" w:rsidRPr="003814C3" w:rsidTr="00B333B0">
        <w:trPr>
          <w:trHeight w:val="20"/>
        </w:trPr>
        <w:tc>
          <w:tcPr>
            <w:tcW w:w="1701"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2018-01-</w:t>
            </w:r>
            <w:proofErr w:type="spellStart"/>
            <w:r w:rsidRPr="003814C3">
              <w:rPr>
                <w:rFonts w:asciiTheme="minorHAnsi" w:hAnsiTheme="minorHAnsi"/>
                <w:sz w:val="18"/>
                <w:szCs w:val="18"/>
              </w:rPr>
              <w:t>01</w:t>
            </w:r>
            <w:proofErr w:type="spellEnd"/>
          </w:p>
        </w:tc>
        <w:tc>
          <w:tcPr>
            <w:tcW w:w="3827"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78</w:t>
            </w:r>
          </w:p>
        </w:tc>
        <w:tc>
          <w:tcPr>
            <w:tcW w:w="2582"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479</w:t>
            </w:r>
          </w:p>
        </w:tc>
      </w:tr>
      <w:tr w:rsidR="00476280" w:rsidRPr="003814C3" w:rsidTr="00B333B0">
        <w:trPr>
          <w:trHeight w:val="20"/>
        </w:trPr>
        <w:tc>
          <w:tcPr>
            <w:tcW w:w="1701"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2019-01-</w:t>
            </w:r>
            <w:proofErr w:type="spellStart"/>
            <w:r w:rsidRPr="003814C3">
              <w:rPr>
                <w:rFonts w:asciiTheme="minorHAnsi" w:hAnsiTheme="minorHAnsi"/>
                <w:sz w:val="18"/>
                <w:szCs w:val="18"/>
              </w:rPr>
              <w:t>01</w:t>
            </w:r>
            <w:proofErr w:type="spellEnd"/>
          </w:p>
        </w:tc>
        <w:tc>
          <w:tcPr>
            <w:tcW w:w="3827"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81</w:t>
            </w:r>
          </w:p>
        </w:tc>
        <w:tc>
          <w:tcPr>
            <w:tcW w:w="2582"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359</w:t>
            </w:r>
          </w:p>
        </w:tc>
      </w:tr>
      <w:tr w:rsidR="00476280" w:rsidRPr="003814C3" w:rsidTr="00B333B0">
        <w:trPr>
          <w:trHeight w:val="20"/>
        </w:trPr>
        <w:tc>
          <w:tcPr>
            <w:tcW w:w="1701"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2019-07-01</w:t>
            </w:r>
          </w:p>
        </w:tc>
        <w:tc>
          <w:tcPr>
            <w:tcW w:w="3827"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77</w:t>
            </w:r>
          </w:p>
        </w:tc>
        <w:tc>
          <w:tcPr>
            <w:tcW w:w="2582" w:type="dxa"/>
            <w:shd w:val="clear" w:color="auto" w:fill="auto"/>
            <w:vAlign w:val="center"/>
          </w:tcPr>
          <w:p w:rsidR="00476280" w:rsidRPr="003814C3" w:rsidRDefault="00476280" w:rsidP="00B333B0">
            <w:pPr>
              <w:spacing w:before="20" w:after="20" w:line="240" w:lineRule="auto"/>
              <w:jc w:val="center"/>
              <w:rPr>
                <w:rFonts w:asciiTheme="minorHAnsi" w:eastAsia="Calibri" w:hAnsiTheme="minorHAnsi" w:cs="Arial"/>
                <w:sz w:val="18"/>
                <w:szCs w:val="18"/>
              </w:rPr>
            </w:pPr>
            <w:r w:rsidRPr="003814C3">
              <w:rPr>
                <w:rFonts w:asciiTheme="minorHAnsi" w:hAnsiTheme="minorHAnsi"/>
                <w:sz w:val="18"/>
                <w:szCs w:val="18"/>
              </w:rPr>
              <w:t>438</w:t>
            </w:r>
          </w:p>
        </w:tc>
      </w:tr>
    </w:tbl>
    <w:p w:rsidR="00EA2D5B" w:rsidRPr="00694CF9" w:rsidRDefault="00EA2D5B" w:rsidP="00CA544A">
      <w:pPr>
        <w:spacing w:after="120"/>
        <w:rPr>
          <w:rFonts w:cs="Arial"/>
        </w:rPr>
      </w:pPr>
    </w:p>
    <w:p w:rsidR="0006150C" w:rsidRPr="00694CF9" w:rsidRDefault="0006150C" w:rsidP="00CA544A">
      <w:pPr>
        <w:spacing w:after="120"/>
        <w:rPr>
          <w:rFonts w:cs="Arial"/>
        </w:rPr>
      </w:pPr>
      <w:r>
        <w:t>Hori guztia jakinarazten dizut Nafarroako Parlamentuko Erregelamenduaren 194. artikulua betez.</w:t>
      </w:r>
    </w:p>
    <w:p w:rsidR="0006150C" w:rsidRPr="00694CF9" w:rsidRDefault="0006150C" w:rsidP="00CA544A">
      <w:pPr>
        <w:spacing w:after="120"/>
        <w:jc w:val="center"/>
        <w:outlineLvl w:val="0"/>
        <w:rPr>
          <w:rFonts w:cs="Arial"/>
        </w:rPr>
      </w:pPr>
      <w:r>
        <w:t>Iruñean, 2019ko irailaren 25ean.</w:t>
      </w:r>
    </w:p>
    <w:p w:rsidR="00253A3D" w:rsidRDefault="00CD4DF7" w:rsidP="00253A3D">
      <w:pPr>
        <w:spacing w:after="120"/>
        <w:jc w:val="center"/>
        <w:rPr>
          <w:rFonts w:cs="Arial"/>
        </w:rPr>
      </w:pPr>
      <w:r>
        <w:t xml:space="preserve">Eskubide Sozialetako kontseilaria: </w:t>
      </w:r>
      <w:proofErr w:type="spellStart"/>
      <w:r>
        <w:t>María</w:t>
      </w:r>
      <w:proofErr w:type="spellEnd"/>
      <w:r>
        <w:t xml:space="preserve"> Carmen Maeztu Villafranca</w:t>
      </w:r>
    </w:p>
    <w:sectPr w:rsidR="00253A3D" w:rsidSect="009773BF">
      <w:headerReference w:type="default" r:id="rId9"/>
      <w:footerReference w:type="even" r:id="rId10"/>
      <w:pgSz w:w="11906" w:h="16838" w:code="9"/>
      <w:pgMar w:top="2410" w:right="1701" w:bottom="1560"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B53" w:rsidRDefault="00E32B53">
      <w:r>
        <w:separator/>
      </w:r>
    </w:p>
  </w:endnote>
  <w:endnote w:type="continuationSeparator" w:id="0">
    <w:p w:rsidR="00E32B53" w:rsidRDefault="00E3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FF7377">
      <w:rPr>
        <w:rStyle w:val="Nmerodepgina"/>
        <w:rFonts w:cs="Arial"/>
        <w:noProof/>
        <w:sz w:val="20"/>
        <w:szCs w:val="20"/>
      </w:rPr>
      <w:t>2</w:t>
    </w:r>
    <w:r w:rsidRPr="007A7B54">
      <w:rPr>
        <w:rStyle w:val="Nmerodepgina"/>
        <w:rFonts w:cs="Arial"/>
        <w:sz w:val="20"/>
        <w:szCs w:val="20"/>
      </w:rPr>
      <w:fldChar w:fldCharType="end"/>
    </w:r>
    <w:r>
      <w:rPr>
        <w:rStyle w:val="Nmerodepgina"/>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FF7377">
      <w:rPr>
        <w:rStyle w:val="Nmerodepgina"/>
        <w:rFonts w:cs="Arial"/>
        <w:noProof/>
        <w:sz w:val="20"/>
        <w:szCs w:val="20"/>
      </w:rPr>
      <w:t>2</w:t>
    </w:r>
    <w:r w:rsidRPr="007A7B54">
      <w:rPr>
        <w:rStyle w:val="Nmerodepgina"/>
        <w:rFonts w:cs="Arial"/>
        <w:sz w:val="20"/>
        <w:szCs w:val="20"/>
      </w:rPr>
      <w:fldChar w:fldCharType="end"/>
    </w:r>
    <w:r>
      <w:rPr>
        <w:sz w:val="20"/>
        <w:szCs w:val="20"/>
      </w:rPr>
      <w:tab/>
      <w:t>10-19/PES-00042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B53" w:rsidRDefault="00E32B53">
      <w:r>
        <w:separator/>
      </w:r>
    </w:p>
  </w:footnote>
  <w:footnote w:type="continuationSeparator" w:id="0">
    <w:p w:rsidR="00E32B53" w:rsidRDefault="00E32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0FAC"/>
    <w:multiLevelType w:val="hybridMultilevel"/>
    <w:tmpl w:val="1024817E"/>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0BB1282"/>
    <w:multiLevelType w:val="hybridMultilevel"/>
    <w:tmpl w:val="1024817E"/>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5">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A5101BF"/>
    <w:multiLevelType w:val="hybridMultilevel"/>
    <w:tmpl w:val="6174284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5"/>
  </w:num>
  <w:num w:numId="4">
    <w:abstractNumId w:val="8"/>
  </w:num>
  <w:num w:numId="5">
    <w:abstractNumId w:val="7"/>
  </w:num>
  <w:num w:numId="6">
    <w:abstractNumId w:val="3"/>
  </w:num>
  <w:num w:numId="7">
    <w:abstractNumId w:val="4"/>
  </w:num>
  <w:num w:numId="8">
    <w:abstractNumId w:val="6"/>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81359"/>
    <w:rsid w:val="00081EBB"/>
    <w:rsid w:val="000A7C68"/>
    <w:rsid w:val="001068E7"/>
    <w:rsid w:val="001207D5"/>
    <w:rsid w:val="0015056C"/>
    <w:rsid w:val="0019679B"/>
    <w:rsid w:val="001A1B4A"/>
    <w:rsid w:val="001D2F3E"/>
    <w:rsid w:val="00225C7D"/>
    <w:rsid w:val="00241092"/>
    <w:rsid w:val="00252442"/>
    <w:rsid w:val="00253A3D"/>
    <w:rsid w:val="00332E76"/>
    <w:rsid w:val="00360CD5"/>
    <w:rsid w:val="003770D5"/>
    <w:rsid w:val="003814C3"/>
    <w:rsid w:val="003860DD"/>
    <w:rsid w:val="003926A4"/>
    <w:rsid w:val="00394EE0"/>
    <w:rsid w:val="003B62F5"/>
    <w:rsid w:val="003E7CAB"/>
    <w:rsid w:val="004376AA"/>
    <w:rsid w:val="00462A9A"/>
    <w:rsid w:val="00476280"/>
    <w:rsid w:val="00493BB2"/>
    <w:rsid w:val="004D3ACF"/>
    <w:rsid w:val="0055627E"/>
    <w:rsid w:val="0056046D"/>
    <w:rsid w:val="0058384E"/>
    <w:rsid w:val="005B15FB"/>
    <w:rsid w:val="005D4333"/>
    <w:rsid w:val="005E5A1A"/>
    <w:rsid w:val="005F73CD"/>
    <w:rsid w:val="006008BD"/>
    <w:rsid w:val="00625CDC"/>
    <w:rsid w:val="00630D27"/>
    <w:rsid w:val="006345F0"/>
    <w:rsid w:val="00641778"/>
    <w:rsid w:val="00652453"/>
    <w:rsid w:val="006566C9"/>
    <w:rsid w:val="00666A3F"/>
    <w:rsid w:val="00694CF9"/>
    <w:rsid w:val="007008C6"/>
    <w:rsid w:val="007130CC"/>
    <w:rsid w:val="0072343A"/>
    <w:rsid w:val="007477D1"/>
    <w:rsid w:val="007648EE"/>
    <w:rsid w:val="007674FE"/>
    <w:rsid w:val="007704FF"/>
    <w:rsid w:val="0077073F"/>
    <w:rsid w:val="007749E1"/>
    <w:rsid w:val="007A7B54"/>
    <w:rsid w:val="007C1800"/>
    <w:rsid w:val="007E0158"/>
    <w:rsid w:val="0080339F"/>
    <w:rsid w:val="008230A2"/>
    <w:rsid w:val="00832DA8"/>
    <w:rsid w:val="00842D01"/>
    <w:rsid w:val="008436CF"/>
    <w:rsid w:val="008442C4"/>
    <w:rsid w:val="00856AA8"/>
    <w:rsid w:val="00865890"/>
    <w:rsid w:val="008A324C"/>
    <w:rsid w:val="008A7332"/>
    <w:rsid w:val="008B7359"/>
    <w:rsid w:val="008F0A77"/>
    <w:rsid w:val="00970F18"/>
    <w:rsid w:val="009773BF"/>
    <w:rsid w:val="00980A6E"/>
    <w:rsid w:val="009A245D"/>
    <w:rsid w:val="009C1765"/>
    <w:rsid w:val="009D7AC7"/>
    <w:rsid w:val="009F57C2"/>
    <w:rsid w:val="00A009E1"/>
    <w:rsid w:val="00A159EF"/>
    <w:rsid w:val="00A258E2"/>
    <w:rsid w:val="00A82A64"/>
    <w:rsid w:val="00A90748"/>
    <w:rsid w:val="00AA3582"/>
    <w:rsid w:val="00AA6EA2"/>
    <w:rsid w:val="00AB306A"/>
    <w:rsid w:val="00AF1536"/>
    <w:rsid w:val="00B123A0"/>
    <w:rsid w:val="00B333B0"/>
    <w:rsid w:val="00B6563A"/>
    <w:rsid w:val="00B67C4B"/>
    <w:rsid w:val="00BF65B2"/>
    <w:rsid w:val="00C01B8F"/>
    <w:rsid w:val="00C46301"/>
    <w:rsid w:val="00C517F4"/>
    <w:rsid w:val="00C703AD"/>
    <w:rsid w:val="00C8667E"/>
    <w:rsid w:val="00CA544A"/>
    <w:rsid w:val="00CB0E0F"/>
    <w:rsid w:val="00CB1CBC"/>
    <w:rsid w:val="00CB3E16"/>
    <w:rsid w:val="00CC0679"/>
    <w:rsid w:val="00CD4DF7"/>
    <w:rsid w:val="00CD7DE9"/>
    <w:rsid w:val="00CE4740"/>
    <w:rsid w:val="00CE5F5F"/>
    <w:rsid w:val="00D16EAB"/>
    <w:rsid w:val="00D2220A"/>
    <w:rsid w:val="00D2483A"/>
    <w:rsid w:val="00D45F8B"/>
    <w:rsid w:val="00DC2615"/>
    <w:rsid w:val="00DD3F5C"/>
    <w:rsid w:val="00E023C6"/>
    <w:rsid w:val="00E179F4"/>
    <w:rsid w:val="00E20828"/>
    <w:rsid w:val="00E25FCA"/>
    <w:rsid w:val="00E26C41"/>
    <w:rsid w:val="00E32B53"/>
    <w:rsid w:val="00E4417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2A39"/>
    <w:rsid w:val="00FF6090"/>
    <w:rsid w:val="00FF73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Prrafodelista">
    <w:name w:val="List Paragraph"/>
    <w:basedOn w:val="Normal"/>
    <w:uiPriority w:val="99"/>
    <w:qFormat/>
    <w:rsid w:val="00476280"/>
    <w:pPr>
      <w:spacing w:after="200" w:line="276" w:lineRule="auto"/>
      <w:ind w:left="720"/>
      <w:contextualSpacing/>
      <w:jc w:val="left"/>
    </w:pPr>
    <w:rPr>
      <w:rFonts w:ascii="Calibri" w:eastAsia="Calibri" w:hAnsi="Calibri"/>
      <w:sz w:val="22"/>
      <w:szCs w:val="22"/>
      <w:lang w:eastAsia="en-US"/>
    </w:rPr>
  </w:style>
  <w:style w:type="table" w:styleId="Tablaconcuadrcula">
    <w:name w:val="Table Grid"/>
    <w:basedOn w:val="Tablanormal"/>
    <w:rsid w:val="004762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008BD"/>
    <w:pPr>
      <w:spacing w:line="240" w:lineRule="auto"/>
    </w:pPr>
    <w:rPr>
      <w:rFonts w:ascii="Tahoma" w:hAnsi="Tahoma" w:cs="Tahoma"/>
      <w:sz w:val="16"/>
      <w:szCs w:val="16"/>
    </w:rPr>
  </w:style>
  <w:style w:type="character" w:customStyle="1" w:styleId="TextodegloboCar">
    <w:name w:val="Texto de globo Car"/>
    <w:link w:val="Textodeglobo"/>
    <w:rsid w:val="00600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Prrafodelista">
    <w:name w:val="List Paragraph"/>
    <w:basedOn w:val="Normal"/>
    <w:uiPriority w:val="99"/>
    <w:qFormat/>
    <w:rsid w:val="00476280"/>
    <w:pPr>
      <w:spacing w:after="200" w:line="276" w:lineRule="auto"/>
      <w:ind w:left="720"/>
      <w:contextualSpacing/>
      <w:jc w:val="left"/>
    </w:pPr>
    <w:rPr>
      <w:rFonts w:ascii="Calibri" w:eastAsia="Calibri" w:hAnsi="Calibri"/>
      <w:sz w:val="22"/>
      <w:szCs w:val="22"/>
      <w:lang w:eastAsia="en-US"/>
    </w:rPr>
  </w:style>
  <w:style w:type="table" w:styleId="Tablaconcuadrcula">
    <w:name w:val="Table Grid"/>
    <w:basedOn w:val="Tablanormal"/>
    <w:rsid w:val="004762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008BD"/>
    <w:pPr>
      <w:spacing w:line="240" w:lineRule="auto"/>
    </w:pPr>
    <w:rPr>
      <w:rFonts w:ascii="Tahoma" w:hAnsi="Tahoma" w:cs="Tahoma"/>
      <w:sz w:val="16"/>
      <w:szCs w:val="16"/>
    </w:rPr>
  </w:style>
  <w:style w:type="character" w:customStyle="1" w:styleId="TextodegloboCar">
    <w:name w:val="Texto de globo Car"/>
    <w:link w:val="Textodeglobo"/>
    <w:rsid w:val="00600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E3E0D-E36E-48E3-9EF0-232B7715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2878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Iñaki De Santiago</cp:lastModifiedBy>
  <cp:revision>2</cp:revision>
  <cp:lastPrinted>2019-09-27T11:59:00Z</cp:lastPrinted>
  <dcterms:created xsi:type="dcterms:W3CDTF">2019-10-30T11:56:00Z</dcterms:created>
  <dcterms:modified xsi:type="dcterms:W3CDTF">2019-10-30T11:56:00Z</dcterms:modified>
</cp:coreProperties>
</file>